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D31C7" w14:textId="77777777" w:rsidR="00556867" w:rsidRDefault="00556867" w:rsidP="00515ADD">
      <w:pPr>
        <w:spacing w:after="120" w:line="400" w:lineRule="exact"/>
        <w:jc w:val="center"/>
        <w:rPr>
          <w:rFonts w:eastAsia="標楷體"/>
          <w:bCs/>
          <w:color w:val="000000"/>
          <w:sz w:val="36"/>
        </w:rPr>
      </w:pPr>
      <w:r>
        <w:rPr>
          <w:rFonts w:eastAsia="標楷體" w:hint="eastAsia"/>
          <w:bCs/>
          <w:color w:val="000000"/>
          <w:sz w:val="36"/>
        </w:rPr>
        <w:t>參、金融機構的改制、併購與新設</w:t>
      </w:r>
    </w:p>
    <w:p w14:paraId="09D7584C" w14:textId="60D054B3" w:rsidR="00CA3350" w:rsidRDefault="00556867" w:rsidP="00B275A2">
      <w:pPr>
        <w:spacing w:beforeLines="20" w:before="48" w:line="300" w:lineRule="exact"/>
        <w:jc w:val="both"/>
        <w:rPr>
          <w:rFonts w:eastAsia="標楷體"/>
          <w:bCs/>
          <w:color w:val="000000"/>
          <w:sz w:val="26"/>
        </w:rPr>
      </w:pPr>
      <w:r>
        <w:rPr>
          <w:rFonts w:eastAsia="標楷體"/>
          <w:bCs/>
          <w:color w:val="000000"/>
          <w:sz w:val="26"/>
        </w:rPr>
        <w:t>1</w:t>
      </w:r>
      <w:r>
        <w:rPr>
          <w:rFonts w:eastAsia="標楷體" w:hint="eastAsia"/>
          <w:bCs/>
          <w:color w:val="000000"/>
          <w:sz w:val="26"/>
        </w:rPr>
        <w:t>.</w:t>
      </w:r>
      <w:r>
        <w:rPr>
          <w:rFonts w:eastAsia="標楷體" w:hint="eastAsia"/>
          <w:bCs/>
          <w:color w:val="000000"/>
          <w:sz w:val="26"/>
        </w:rPr>
        <w:t>經核准改制為商業銀行之信用合作社：</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CA3350" w:rsidRPr="00CA3350" w14:paraId="18A90573" w14:textId="77777777" w:rsidTr="00CA3350">
        <w:trPr>
          <w:trHeight w:val="340"/>
        </w:trPr>
        <w:tc>
          <w:tcPr>
            <w:tcW w:w="447" w:type="dxa"/>
            <w:tcBorders>
              <w:top w:val="nil"/>
              <w:left w:val="nil"/>
              <w:bottom w:val="nil"/>
              <w:right w:val="nil"/>
            </w:tcBorders>
            <w:noWrap/>
          </w:tcPr>
          <w:p w14:paraId="1D459079" w14:textId="1B488A5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10C42882" w14:textId="48EFF7F5"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5052BFB1" w14:textId="3D032C9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1190D98C" w14:textId="38735EA8"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7CF68714" w14:textId="3BCD162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台北三信改制為誠泰商業銀行。</w:t>
            </w:r>
          </w:p>
        </w:tc>
      </w:tr>
      <w:tr w:rsidR="00CA3350" w:rsidRPr="00CA3350" w14:paraId="46C0439E" w14:textId="77777777" w:rsidTr="00CA3350">
        <w:trPr>
          <w:trHeight w:val="340"/>
        </w:trPr>
        <w:tc>
          <w:tcPr>
            <w:tcW w:w="447" w:type="dxa"/>
            <w:tcBorders>
              <w:top w:val="nil"/>
              <w:left w:val="nil"/>
              <w:bottom w:val="nil"/>
              <w:right w:val="nil"/>
            </w:tcBorders>
            <w:noWrap/>
          </w:tcPr>
          <w:p w14:paraId="2742D7EF" w14:textId="0ED98911"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4A62A66B" w14:textId="4A6C0254"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9</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4597325C" w14:textId="2B3937D4"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5473C4F1" w14:textId="0FD64C49"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7857435D" w14:textId="2CA2305A"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台中七信改制為第七商業銀行。</w:t>
            </w:r>
          </w:p>
        </w:tc>
      </w:tr>
      <w:tr w:rsidR="00CA3350" w:rsidRPr="00CA3350" w14:paraId="39DF45D1" w14:textId="77777777" w:rsidTr="00CA3350">
        <w:trPr>
          <w:trHeight w:val="340"/>
        </w:trPr>
        <w:tc>
          <w:tcPr>
            <w:tcW w:w="447" w:type="dxa"/>
            <w:tcBorders>
              <w:top w:val="nil"/>
              <w:left w:val="nil"/>
              <w:bottom w:val="nil"/>
              <w:right w:val="nil"/>
            </w:tcBorders>
            <w:noWrap/>
          </w:tcPr>
          <w:p w14:paraId="58EECF8D" w14:textId="6525AC6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5C9D352E" w14:textId="71531493"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9</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160E0134" w14:textId="5722FB4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3250D30D" w14:textId="07B573AA"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61BD652C" w14:textId="1B49379A"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陽明山信用合作社改制為陽信商業銀行。</w:t>
            </w:r>
          </w:p>
        </w:tc>
      </w:tr>
      <w:tr w:rsidR="00CA3350" w:rsidRPr="00CA3350" w14:paraId="616266FB" w14:textId="77777777" w:rsidTr="00CA3350">
        <w:trPr>
          <w:trHeight w:val="340"/>
        </w:trPr>
        <w:tc>
          <w:tcPr>
            <w:tcW w:w="447" w:type="dxa"/>
            <w:tcBorders>
              <w:top w:val="nil"/>
              <w:left w:val="nil"/>
              <w:bottom w:val="nil"/>
              <w:right w:val="nil"/>
            </w:tcBorders>
            <w:noWrap/>
          </w:tcPr>
          <w:p w14:paraId="45862DEE" w14:textId="62E6CD8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479CD67B" w14:textId="4B66E7C4"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9</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66DD1069" w14:textId="74B1FB84"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49CB8348" w14:textId="08B3CC51"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1F7833A8" w14:textId="45D6277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板橋市信用合作社改制為板信商業銀行。</w:t>
            </w:r>
          </w:p>
        </w:tc>
      </w:tr>
      <w:tr w:rsidR="00CA3350" w:rsidRPr="00CA3350" w14:paraId="15542A7F" w14:textId="77777777" w:rsidTr="00CA3350">
        <w:trPr>
          <w:trHeight w:val="340"/>
        </w:trPr>
        <w:tc>
          <w:tcPr>
            <w:tcW w:w="447" w:type="dxa"/>
            <w:tcBorders>
              <w:top w:val="nil"/>
              <w:left w:val="nil"/>
              <w:bottom w:val="nil"/>
              <w:right w:val="nil"/>
            </w:tcBorders>
            <w:noWrap/>
          </w:tcPr>
          <w:p w14:paraId="1C12181A" w14:textId="43B5C5B8"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7D334C46" w14:textId="2F6EFF7B"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12</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3402076D"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4CE3ACF3"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556EC3A3" w14:textId="504BF124"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高雄一信改制為高新商業銀行。</w:t>
            </w:r>
          </w:p>
        </w:tc>
      </w:tr>
      <w:tr w:rsidR="00CA3350" w:rsidRPr="00CA3350" w14:paraId="5B188DE9" w14:textId="77777777" w:rsidTr="00CA3350">
        <w:trPr>
          <w:trHeight w:val="340"/>
        </w:trPr>
        <w:tc>
          <w:tcPr>
            <w:tcW w:w="447" w:type="dxa"/>
            <w:tcBorders>
              <w:top w:val="nil"/>
              <w:left w:val="nil"/>
              <w:bottom w:val="nil"/>
              <w:right w:val="nil"/>
            </w:tcBorders>
            <w:noWrap/>
          </w:tcPr>
          <w:p w14:paraId="3B98460C" w14:textId="0C6EDBA8"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noWrap/>
          </w:tcPr>
          <w:p w14:paraId="5BC40D01" w14:textId="13ED6CE3"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0B33C69E"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5C575A69"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1E346522" w14:textId="1677046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台北二信改制為華泰商業銀行。</w:t>
            </w:r>
          </w:p>
        </w:tc>
      </w:tr>
      <w:tr w:rsidR="00CA3350" w:rsidRPr="00CA3350" w14:paraId="448D7736" w14:textId="77777777" w:rsidTr="00CA3350">
        <w:trPr>
          <w:trHeight w:val="340"/>
        </w:trPr>
        <w:tc>
          <w:tcPr>
            <w:tcW w:w="447" w:type="dxa"/>
            <w:tcBorders>
              <w:top w:val="nil"/>
              <w:left w:val="nil"/>
              <w:bottom w:val="nil"/>
              <w:right w:val="nil"/>
            </w:tcBorders>
            <w:noWrap/>
          </w:tcPr>
          <w:p w14:paraId="2E2FF141" w14:textId="6EF199C5"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noWrap/>
          </w:tcPr>
          <w:p w14:paraId="004717CB" w14:textId="45A5020B"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42687DAB"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3DA9E86F"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3A46ADFC" w14:textId="664C33F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台中三信改制為三信商業銀行。</w:t>
            </w:r>
          </w:p>
        </w:tc>
      </w:tr>
      <w:tr w:rsidR="00CA3350" w:rsidRPr="00CA3350" w14:paraId="1D6A541B" w14:textId="77777777" w:rsidTr="00CA3350">
        <w:trPr>
          <w:trHeight w:val="340"/>
        </w:trPr>
        <w:tc>
          <w:tcPr>
            <w:tcW w:w="447" w:type="dxa"/>
            <w:tcBorders>
              <w:top w:val="nil"/>
              <w:left w:val="nil"/>
              <w:bottom w:val="nil"/>
              <w:right w:val="nil"/>
            </w:tcBorders>
            <w:noWrap/>
          </w:tcPr>
          <w:p w14:paraId="373B449F" w14:textId="14736281"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89</w:t>
            </w:r>
          </w:p>
        </w:tc>
        <w:tc>
          <w:tcPr>
            <w:tcW w:w="1003" w:type="dxa"/>
            <w:tcBorders>
              <w:top w:val="nil"/>
              <w:left w:val="nil"/>
              <w:bottom w:val="nil"/>
              <w:right w:val="nil"/>
            </w:tcBorders>
            <w:noWrap/>
          </w:tcPr>
          <w:p w14:paraId="77C44CD8" w14:textId="2996B06D"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7</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40C4E671"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5CC94D26"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31A18B50" w14:textId="14FB1CF8"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台中六信與屏東一信合併改制為聯信商業銀行。</w:t>
            </w:r>
          </w:p>
        </w:tc>
      </w:tr>
      <w:tr w:rsidR="00CA3350" w:rsidRPr="00CA3350" w14:paraId="782AC60C" w14:textId="77777777" w:rsidTr="00CA3350">
        <w:trPr>
          <w:trHeight w:val="340"/>
        </w:trPr>
        <w:tc>
          <w:tcPr>
            <w:tcW w:w="447" w:type="dxa"/>
            <w:tcBorders>
              <w:top w:val="nil"/>
              <w:left w:val="nil"/>
              <w:bottom w:val="nil"/>
              <w:right w:val="nil"/>
            </w:tcBorders>
            <w:noWrap/>
          </w:tcPr>
          <w:p w14:paraId="701D0305" w14:textId="009301A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96</w:t>
            </w:r>
          </w:p>
        </w:tc>
        <w:tc>
          <w:tcPr>
            <w:tcW w:w="1003" w:type="dxa"/>
            <w:tcBorders>
              <w:top w:val="nil"/>
              <w:left w:val="nil"/>
              <w:bottom w:val="nil"/>
              <w:right w:val="nil"/>
            </w:tcBorders>
            <w:noWrap/>
          </w:tcPr>
          <w:p w14:paraId="2409BD3F" w14:textId="22B2456C"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7</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4ADD90E" w14:textId="2C1E0219"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1</w:t>
            </w:r>
          </w:p>
        </w:tc>
        <w:tc>
          <w:tcPr>
            <w:tcW w:w="316" w:type="dxa"/>
            <w:tcBorders>
              <w:top w:val="nil"/>
              <w:left w:val="nil"/>
              <w:bottom w:val="nil"/>
              <w:right w:val="nil"/>
            </w:tcBorders>
            <w:noWrap/>
          </w:tcPr>
          <w:p w14:paraId="3C6CA648" w14:textId="16435176"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tcPr>
          <w:p w14:paraId="2F33FAD7" w14:textId="2F98EBEE"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台北一信改制為稻江商業銀行。</w:t>
            </w:r>
          </w:p>
        </w:tc>
      </w:tr>
    </w:tbl>
    <w:p w14:paraId="08A9ED87" w14:textId="7094719C" w:rsidR="00556867" w:rsidRDefault="00556867" w:rsidP="00B275A2">
      <w:pPr>
        <w:spacing w:beforeLines="20" w:before="48" w:line="300" w:lineRule="exact"/>
        <w:jc w:val="both"/>
        <w:rPr>
          <w:rFonts w:eastAsia="標楷體"/>
          <w:bCs/>
          <w:color w:val="000000"/>
          <w:sz w:val="26"/>
        </w:rPr>
      </w:pPr>
      <w:r>
        <w:rPr>
          <w:rFonts w:eastAsia="標楷體"/>
          <w:bCs/>
          <w:color w:val="000000"/>
          <w:sz w:val="26"/>
        </w:rPr>
        <w:t>2</w:t>
      </w:r>
      <w:r>
        <w:rPr>
          <w:rFonts w:eastAsia="標楷體" w:hint="eastAsia"/>
          <w:bCs/>
          <w:color w:val="000000"/>
          <w:sz w:val="26"/>
        </w:rPr>
        <w:t>.</w:t>
      </w:r>
      <w:r>
        <w:rPr>
          <w:rFonts w:eastAsia="標楷體" w:hint="eastAsia"/>
          <w:bCs/>
          <w:color w:val="000000"/>
          <w:sz w:val="26"/>
        </w:rPr>
        <w:t>將資產負債概括讓與商業銀行之信用合作社：</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2A5334" w:rsidRPr="002A5334" w14:paraId="2F1A0393" w14:textId="77777777" w:rsidTr="002A5334">
        <w:trPr>
          <w:trHeight w:val="340"/>
        </w:trPr>
        <w:tc>
          <w:tcPr>
            <w:tcW w:w="447" w:type="dxa"/>
            <w:tcBorders>
              <w:top w:val="nil"/>
              <w:left w:val="nil"/>
              <w:bottom w:val="nil"/>
              <w:right w:val="nil"/>
            </w:tcBorders>
            <w:noWrap/>
          </w:tcPr>
          <w:p w14:paraId="18FE3BF4" w14:textId="77B19F7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6C4ED0DC" w14:textId="1C8412D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6AF843B" w14:textId="5FD0302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36708C19" w14:textId="74E712F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16BB6B8F" w14:textId="123CFC5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新竹二信概括讓與誠泰商業銀行。</w:t>
            </w:r>
          </w:p>
        </w:tc>
      </w:tr>
      <w:tr w:rsidR="002A5334" w:rsidRPr="002A5334" w14:paraId="2BBE2961" w14:textId="77777777" w:rsidTr="002A5334">
        <w:trPr>
          <w:trHeight w:val="340"/>
        </w:trPr>
        <w:tc>
          <w:tcPr>
            <w:tcW w:w="447" w:type="dxa"/>
            <w:tcBorders>
              <w:top w:val="nil"/>
              <w:left w:val="nil"/>
              <w:bottom w:val="nil"/>
              <w:right w:val="nil"/>
            </w:tcBorders>
            <w:noWrap/>
          </w:tcPr>
          <w:p w14:paraId="1407E1D7" w14:textId="04FD038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0D6FBADE" w14:textId="22B27003"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12608E40" w14:textId="6D0693A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1D3DD830" w14:textId="067FB9C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689B5FFC" w14:textId="726A8FE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高雄五信概括讓與板信商業銀行。</w:t>
            </w:r>
          </w:p>
        </w:tc>
      </w:tr>
      <w:tr w:rsidR="002A5334" w:rsidRPr="002A5334" w14:paraId="54DDB499" w14:textId="77777777" w:rsidTr="002A5334">
        <w:trPr>
          <w:trHeight w:val="340"/>
        </w:trPr>
        <w:tc>
          <w:tcPr>
            <w:tcW w:w="447" w:type="dxa"/>
            <w:tcBorders>
              <w:top w:val="nil"/>
              <w:left w:val="nil"/>
              <w:bottom w:val="nil"/>
              <w:right w:val="nil"/>
            </w:tcBorders>
            <w:noWrap/>
          </w:tcPr>
          <w:p w14:paraId="3946381E" w14:textId="2A8E502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55E3B47C" w14:textId="69AD80B7"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1B8FCDDE" w14:textId="14211C3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76D988CC" w14:textId="0720E5E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1262016F" w14:textId="04BDFF1E"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北港信合社概括讓與華僑商業銀行。</w:t>
            </w:r>
          </w:p>
        </w:tc>
      </w:tr>
      <w:tr w:rsidR="002A5334" w:rsidRPr="002A5334" w14:paraId="6135F1D7" w14:textId="77777777" w:rsidTr="002A5334">
        <w:trPr>
          <w:trHeight w:val="340"/>
        </w:trPr>
        <w:tc>
          <w:tcPr>
            <w:tcW w:w="447" w:type="dxa"/>
            <w:tcBorders>
              <w:top w:val="nil"/>
              <w:left w:val="nil"/>
              <w:bottom w:val="nil"/>
              <w:right w:val="nil"/>
            </w:tcBorders>
            <w:noWrap/>
          </w:tcPr>
          <w:p w14:paraId="5866310A" w14:textId="3F7B3B6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63743634" w14:textId="1CEBAF7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10</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7C506678" w14:textId="40F3676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3377F3EB" w14:textId="42548EB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1BD54E9F" w14:textId="1BFA89B9"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高雄十信概括讓與泛亞商業銀行。</w:t>
            </w:r>
          </w:p>
        </w:tc>
      </w:tr>
      <w:tr w:rsidR="002A5334" w:rsidRPr="002A5334" w14:paraId="31D29DAE" w14:textId="77777777" w:rsidTr="002A5334">
        <w:trPr>
          <w:trHeight w:val="340"/>
        </w:trPr>
        <w:tc>
          <w:tcPr>
            <w:tcW w:w="447" w:type="dxa"/>
            <w:tcBorders>
              <w:top w:val="nil"/>
              <w:left w:val="nil"/>
              <w:bottom w:val="nil"/>
              <w:right w:val="nil"/>
            </w:tcBorders>
            <w:noWrap/>
          </w:tcPr>
          <w:p w14:paraId="6D8BBB44" w14:textId="2381612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249C0AB4" w14:textId="7CC36265"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11535D8E" w14:textId="717DCE3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31</w:t>
            </w:r>
          </w:p>
        </w:tc>
        <w:tc>
          <w:tcPr>
            <w:tcW w:w="316" w:type="dxa"/>
            <w:tcBorders>
              <w:top w:val="nil"/>
              <w:left w:val="nil"/>
              <w:bottom w:val="nil"/>
              <w:right w:val="nil"/>
            </w:tcBorders>
            <w:noWrap/>
          </w:tcPr>
          <w:p w14:paraId="4638D2F9" w14:textId="5FD24CD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0D0271C0" w14:textId="5CEB6A1D"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台中八信概括讓與誠泰商業銀行。</w:t>
            </w:r>
          </w:p>
        </w:tc>
      </w:tr>
      <w:tr w:rsidR="002A5334" w:rsidRPr="002A5334" w14:paraId="7BD13EB3" w14:textId="77777777" w:rsidTr="002A5334">
        <w:trPr>
          <w:trHeight w:val="340"/>
        </w:trPr>
        <w:tc>
          <w:tcPr>
            <w:tcW w:w="447" w:type="dxa"/>
            <w:tcBorders>
              <w:top w:val="nil"/>
              <w:left w:val="nil"/>
              <w:bottom w:val="nil"/>
              <w:right w:val="nil"/>
            </w:tcBorders>
            <w:noWrap/>
          </w:tcPr>
          <w:p w14:paraId="77F7E843" w14:textId="58CFB6A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noWrap/>
          </w:tcPr>
          <w:p w14:paraId="7C963A30" w14:textId="05EFD69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A433A5A" w14:textId="2E4BEB5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31</w:t>
            </w:r>
          </w:p>
        </w:tc>
        <w:tc>
          <w:tcPr>
            <w:tcW w:w="316" w:type="dxa"/>
            <w:tcBorders>
              <w:top w:val="nil"/>
              <w:left w:val="nil"/>
              <w:bottom w:val="nil"/>
              <w:right w:val="nil"/>
            </w:tcBorders>
            <w:noWrap/>
          </w:tcPr>
          <w:p w14:paraId="70224C5C" w14:textId="2E6D932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6ED85211" w14:textId="22ACAC1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新竹六信概括讓與第七商業銀行。</w:t>
            </w:r>
          </w:p>
        </w:tc>
      </w:tr>
      <w:tr w:rsidR="002A5334" w:rsidRPr="002A5334" w14:paraId="6742312F" w14:textId="77777777" w:rsidTr="002A5334">
        <w:trPr>
          <w:trHeight w:val="340"/>
        </w:trPr>
        <w:tc>
          <w:tcPr>
            <w:tcW w:w="447" w:type="dxa"/>
            <w:tcBorders>
              <w:top w:val="nil"/>
              <w:left w:val="nil"/>
              <w:bottom w:val="nil"/>
              <w:right w:val="nil"/>
            </w:tcBorders>
            <w:noWrap/>
          </w:tcPr>
          <w:p w14:paraId="255F41DB" w14:textId="7F0EBE5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526E2687" w14:textId="40FFA028"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66C8FD2E" w14:textId="6092D24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6</w:t>
            </w:r>
          </w:p>
        </w:tc>
        <w:tc>
          <w:tcPr>
            <w:tcW w:w="316" w:type="dxa"/>
            <w:tcBorders>
              <w:top w:val="nil"/>
              <w:left w:val="nil"/>
              <w:bottom w:val="nil"/>
              <w:right w:val="nil"/>
            </w:tcBorders>
            <w:noWrap/>
          </w:tcPr>
          <w:p w14:paraId="47A5BC61" w14:textId="46DC8CA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3C38B9F1" w14:textId="2CC6A84A"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台南二信概括讓與中興商業銀行。</w:t>
            </w:r>
          </w:p>
        </w:tc>
      </w:tr>
      <w:tr w:rsidR="002A5334" w:rsidRPr="002A5334" w14:paraId="0DCAF81A" w14:textId="77777777" w:rsidTr="002A5334">
        <w:trPr>
          <w:trHeight w:val="340"/>
        </w:trPr>
        <w:tc>
          <w:tcPr>
            <w:tcW w:w="447" w:type="dxa"/>
            <w:tcBorders>
              <w:top w:val="nil"/>
              <w:left w:val="nil"/>
              <w:bottom w:val="nil"/>
              <w:right w:val="nil"/>
            </w:tcBorders>
            <w:noWrap/>
          </w:tcPr>
          <w:p w14:paraId="7165C1B8" w14:textId="278B84C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67C5B464" w14:textId="41DD8A17"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6A6469B" w14:textId="15499AC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18</w:t>
            </w:r>
          </w:p>
        </w:tc>
        <w:tc>
          <w:tcPr>
            <w:tcW w:w="316" w:type="dxa"/>
            <w:tcBorders>
              <w:top w:val="nil"/>
              <w:left w:val="nil"/>
              <w:bottom w:val="nil"/>
              <w:right w:val="nil"/>
            </w:tcBorders>
            <w:noWrap/>
          </w:tcPr>
          <w:p w14:paraId="53EF7FD3" w14:textId="5054B1B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2607A17D" w14:textId="2F6F5A7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台南一信概括讓與台新商業銀行。</w:t>
            </w:r>
          </w:p>
        </w:tc>
      </w:tr>
      <w:tr w:rsidR="002A5334" w:rsidRPr="002A5334" w14:paraId="3371DAAB" w14:textId="77777777" w:rsidTr="002A5334">
        <w:trPr>
          <w:trHeight w:val="340"/>
        </w:trPr>
        <w:tc>
          <w:tcPr>
            <w:tcW w:w="447" w:type="dxa"/>
            <w:tcBorders>
              <w:top w:val="nil"/>
              <w:left w:val="nil"/>
              <w:bottom w:val="nil"/>
              <w:right w:val="nil"/>
            </w:tcBorders>
            <w:noWrap/>
          </w:tcPr>
          <w:p w14:paraId="3E9CC00F" w14:textId="07A237F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1E80C549" w14:textId="2CBB6E13"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4</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4D1D4016" w14:textId="5466612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noWrap/>
          </w:tcPr>
          <w:p w14:paraId="7630592A" w14:textId="189DE09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37D9A3E8" w14:textId="4E3C6F6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台南四信概括讓與萬泰商業銀行。</w:t>
            </w:r>
          </w:p>
        </w:tc>
      </w:tr>
      <w:tr w:rsidR="002A5334" w:rsidRPr="002A5334" w14:paraId="303493B4" w14:textId="77777777" w:rsidTr="002A5334">
        <w:trPr>
          <w:trHeight w:val="340"/>
        </w:trPr>
        <w:tc>
          <w:tcPr>
            <w:tcW w:w="447" w:type="dxa"/>
            <w:tcBorders>
              <w:top w:val="nil"/>
              <w:left w:val="nil"/>
              <w:bottom w:val="nil"/>
              <w:right w:val="nil"/>
            </w:tcBorders>
            <w:noWrap/>
          </w:tcPr>
          <w:p w14:paraId="31DE8E5D" w14:textId="653CBF5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4208611F" w14:textId="2A52745A"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5</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5682CC36" w14:textId="00C1038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noWrap/>
          </w:tcPr>
          <w:p w14:paraId="72E1074F" w14:textId="04C1629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3DE25DC8" w14:textId="3222A16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南投市信合社概括讓與慶豐商業銀行。</w:t>
            </w:r>
          </w:p>
        </w:tc>
      </w:tr>
      <w:tr w:rsidR="002A5334" w:rsidRPr="002A5334" w14:paraId="1F26A7CA" w14:textId="77777777" w:rsidTr="002A5334">
        <w:trPr>
          <w:trHeight w:val="340"/>
        </w:trPr>
        <w:tc>
          <w:tcPr>
            <w:tcW w:w="447" w:type="dxa"/>
            <w:tcBorders>
              <w:top w:val="nil"/>
              <w:left w:val="nil"/>
              <w:bottom w:val="nil"/>
              <w:right w:val="nil"/>
            </w:tcBorders>
            <w:noWrap/>
          </w:tcPr>
          <w:p w14:paraId="6C133642" w14:textId="1DE6F51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381561F6" w14:textId="088C7F39"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5</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75BE812" w14:textId="48ECE6F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noWrap/>
          </w:tcPr>
          <w:p w14:paraId="0BE2BBE1" w14:textId="7C4DE4D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144E6934" w14:textId="5BCCC92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旗山信合社概括讓與高新商業銀行。</w:t>
            </w:r>
          </w:p>
        </w:tc>
      </w:tr>
      <w:tr w:rsidR="002A5334" w:rsidRPr="002A5334" w14:paraId="2F3CEF4D" w14:textId="77777777" w:rsidTr="002A5334">
        <w:trPr>
          <w:trHeight w:val="340"/>
        </w:trPr>
        <w:tc>
          <w:tcPr>
            <w:tcW w:w="447" w:type="dxa"/>
            <w:tcBorders>
              <w:top w:val="nil"/>
              <w:left w:val="nil"/>
              <w:bottom w:val="nil"/>
              <w:right w:val="nil"/>
            </w:tcBorders>
            <w:noWrap/>
          </w:tcPr>
          <w:p w14:paraId="28FFB731" w14:textId="57EA2AF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75239F3A" w14:textId="4DE90F8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6</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72A05866" w14:textId="272445F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noWrap/>
          </w:tcPr>
          <w:p w14:paraId="0C6C234A" w14:textId="3718B0C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2B928675" w14:textId="1CB16769"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台南十信概括讓與大眾商業銀行。</w:t>
            </w:r>
          </w:p>
        </w:tc>
      </w:tr>
      <w:tr w:rsidR="002A5334" w:rsidRPr="002A5334" w14:paraId="6B50869D" w14:textId="77777777" w:rsidTr="002A5334">
        <w:trPr>
          <w:trHeight w:val="340"/>
        </w:trPr>
        <w:tc>
          <w:tcPr>
            <w:tcW w:w="447" w:type="dxa"/>
            <w:tcBorders>
              <w:top w:val="nil"/>
              <w:left w:val="nil"/>
              <w:bottom w:val="nil"/>
              <w:right w:val="nil"/>
            </w:tcBorders>
            <w:noWrap/>
          </w:tcPr>
          <w:p w14:paraId="4FB52AAC" w14:textId="0B2A3F2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7432F02F" w14:textId="50EF00E9"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613523E6" w14:textId="0F83AE6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noWrap/>
          </w:tcPr>
          <w:p w14:paraId="4EAF0CE4" w14:textId="38A612F2"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2C8E549B" w14:textId="465FD26E"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彰化二信概括讓與第七商業銀行。</w:t>
            </w:r>
          </w:p>
        </w:tc>
      </w:tr>
      <w:tr w:rsidR="002A5334" w:rsidRPr="002A5334" w14:paraId="75171FD0" w14:textId="77777777" w:rsidTr="002A5334">
        <w:trPr>
          <w:trHeight w:val="340"/>
        </w:trPr>
        <w:tc>
          <w:tcPr>
            <w:tcW w:w="447" w:type="dxa"/>
            <w:tcBorders>
              <w:top w:val="nil"/>
              <w:left w:val="nil"/>
              <w:bottom w:val="nil"/>
              <w:right w:val="nil"/>
            </w:tcBorders>
            <w:noWrap/>
          </w:tcPr>
          <w:p w14:paraId="0B4919BE" w14:textId="7A4A691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0E6D464C" w14:textId="1613D6E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112E94E6" w14:textId="0CD667E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27</w:t>
            </w:r>
          </w:p>
        </w:tc>
        <w:tc>
          <w:tcPr>
            <w:tcW w:w="316" w:type="dxa"/>
            <w:tcBorders>
              <w:top w:val="nil"/>
              <w:left w:val="nil"/>
              <w:bottom w:val="nil"/>
              <w:right w:val="nil"/>
            </w:tcBorders>
            <w:noWrap/>
          </w:tcPr>
          <w:p w14:paraId="4312F360" w14:textId="2B2C7C3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490F9014" w14:textId="40354D3D"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台北七信概括讓與安泰商業銀行。</w:t>
            </w:r>
          </w:p>
        </w:tc>
      </w:tr>
      <w:tr w:rsidR="002A5334" w:rsidRPr="002A5334" w14:paraId="3AB79778" w14:textId="77777777" w:rsidTr="002A5334">
        <w:trPr>
          <w:trHeight w:val="340"/>
        </w:trPr>
        <w:tc>
          <w:tcPr>
            <w:tcW w:w="447" w:type="dxa"/>
            <w:tcBorders>
              <w:top w:val="nil"/>
              <w:left w:val="nil"/>
              <w:bottom w:val="nil"/>
              <w:right w:val="nil"/>
            </w:tcBorders>
            <w:noWrap/>
          </w:tcPr>
          <w:p w14:paraId="132C5285" w14:textId="6DDD9C3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noWrap/>
          </w:tcPr>
          <w:p w14:paraId="266677C8" w14:textId="0665D85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4</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440E07BA" w14:textId="52ABD7D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694B3CC4" w14:textId="7F82A97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06670F03" w14:textId="3ABFD120"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台中四信概括讓與中興商業銀行。</w:t>
            </w:r>
          </w:p>
        </w:tc>
      </w:tr>
      <w:tr w:rsidR="002A5334" w:rsidRPr="002A5334" w14:paraId="7299B2F3" w14:textId="77777777" w:rsidTr="002A5334">
        <w:trPr>
          <w:trHeight w:val="340"/>
        </w:trPr>
        <w:tc>
          <w:tcPr>
            <w:tcW w:w="447" w:type="dxa"/>
            <w:tcBorders>
              <w:top w:val="nil"/>
              <w:left w:val="nil"/>
              <w:bottom w:val="nil"/>
              <w:right w:val="nil"/>
            </w:tcBorders>
            <w:noWrap/>
          </w:tcPr>
          <w:p w14:paraId="303AA4F8" w14:textId="386439A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noWrap/>
          </w:tcPr>
          <w:p w14:paraId="54D797C8" w14:textId="50AC3FEC"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6DE6BDC1" w14:textId="2920AD9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15</w:t>
            </w:r>
          </w:p>
        </w:tc>
        <w:tc>
          <w:tcPr>
            <w:tcW w:w="316" w:type="dxa"/>
            <w:tcBorders>
              <w:top w:val="nil"/>
              <w:left w:val="nil"/>
              <w:bottom w:val="nil"/>
              <w:right w:val="nil"/>
            </w:tcBorders>
            <w:noWrap/>
          </w:tcPr>
          <w:p w14:paraId="480A76BF" w14:textId="35A7C672"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547A4AF0" w14:textId="1B67BA2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東港信合社概括讓與臺灣銀行。</w:t>
            </w:r>
          </w:p>
        </w:tc>
      </w:tr>
      <w:tr w:rsidR="002A5334" w:rsidRPr="002A5334" w14:paraId="607A4B4B" w14:textId="77777777" w:rsidTr="002A5334">
        <w:trPr>
          <w:trHeight w:val="340"/>
        </w:trPr>
        <w:tc>
          <w:tcPr>
            <w:tcW w:w="447" w:type="dxa"/>
            <w:tcBorders>
              <w:top w:val="nil"/>
              <w:left w:val="nil"/>
              <w:bottom w:val="nil"/>
              <w:right w:val="nil"/>
            </w:tcBorders>
            <w:noWrap/>
          </w:tcPr>
          <w:p w14:paraId="0D730559" w14:textId="2DC94C3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lastRenderedPageBreak/>
              <w:t>90</w:t>
            </w:r>
          </w:p>
        </w:tc>
        <w:tc>
          <w:tcPr>
            <w:tcW w:w="1003" w:type="dxa"/>
            <w:tcBorders>
              <w:top w:val="nil"/>
              <w:left w:val="nil"/>
              <w:bottom w:val="nil"/>
              <w:right w:val="nil"/>
            </w:tcBorders>
            <w:noWrap/>
          </w:tcPr>
          <w:p w14:paraId="10A0DE8F" w14:textId="05C7FAD9"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8</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0686C269" w14:textId="6659B42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10</w:t>
            </w:r>
          </w:p>
        </w:tc>
        <w:tc>
          <w:tcPr>
            <w:tcW w:w="316" w:type="dxa"/>
            <w:tcBorders>
              <w:top w:val="nil"/>
              <w:left w:val="nil"/>
              <w:bottom w:val="nil"/>
              <w:right w:val="nil"/>
            </w:tcBorders>
            <w:noWrap/>
          </w:tcPr>
          <w:p w14:paraId="7ADCDAEE" w14:textId="74490A0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05C7E3C9" w14:textId="22A17820"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苗栗信合社概括讓與萬泰商業銀行。</w:t>
            </w:r>
          </w:p>
        </w:tc>
      </w:tr>
      <w:tr w:rsidR="002A5334" w:rsidRPr="002A5334" w14:paraId="6068695A" w14:textId="77777777" w:rsidTr="002A5334">
        <w:trPr>
          <w:trHeight w:val="340"/>
        </w:trPr>
        <w:tc>
          <w:tcPr>
            <w:tcW w:w="447" w:type="dxa"/>
            <w:tcBorders>
              <w:top w:val="nil"/>
              <w:left w:val="nil"/>
              <w:bottom w:val="nil"/>
              <w:right w:val="nil"/>
            </w:tcBorders>
            <w:noWrap/>
          </w:tcPr>
          <w:p w14:paraId="4EA75BB4" w14:textId="7C08FF8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90</w:t>
            </w:r>
          </w:p>
        </w:tc>
        <w:tc>
          <w:tcPr>
            <w:tcW w:w="1003" w:type="dxa"/>
            <w:tcBorders>
              <w:top w:val="nil"/>
              <w:left w:val="nil"/>
              <w:bottom w:val="nil"/>
              <w:right w:val="nil"/>
            </w:tcBorders>
            <w:noWrap/>
          </w:tcPr>
          <w:p w14:paraId="0575F1F8" w14:textId="49E87E64"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18D067F3" w14:textId="4306AEE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noWrap/>
          </w:tcPr>
          <w:p w14:paraId="0E30993E" w14:textId="4628805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79738955" w14:textId="5684314E"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嘉義二信概括讓與誠泰銀行。</w:t>
            </w:r>
          </w:p>
        </w:tc>
      </w:tr>
      <w:tr w:rsidR="002A5334" w:rsidRPr="002A5334" w14:paraId="5E8EC61F" w14:textId="77777777" w:rsidTr="002A5334">
        <w:trPr>
          <w:trHeight w:val="340"/>
        </w:trPr>
        <w:tc>
          <w:tcPr>
            <w:tcW w:w="447" w:type="dxa"/>
            <w:tcBorders>
              <w:top w:val="nil"/>
              <w:left w:val="nil"/>
              <w:bottom w:val="nil"/>
              <w:right w:val="nil"/>
            </w:tcBorders>
            <w:noWrap/>
          </w:tcPr>
          <w:p w14:paraId="209E9C0E" w14:textId="2F28CBB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91</w:t>
            </w:r>
          </w:p>
        </w:tc>
        <w:tc>
          <w:tcPr>
            <w:tcW w:w="1003" w:type="dxa"/>
            <w:tcBorders>
              <w:top w:val="nil"/>
              <w:left w:val="nil"/>
              <w:bottom w:val="nil"/>
              <w:right w:val="nil"/>
            </w:tcBorders>
            <w:noWrap/>
          </w:tcPr>
          <w:p w14:paraId="7FD5904F" w14:textId="1878E88D"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8</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3F0E34FD" w14:textId="1086F50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24</w:t>
            </w:r>
          </w:p>
        </w:tc>
        <w:tc>
          <w:tcPr>
            <w:tcW w:w="316" w:type="dxa"/>
            <w:tcBorders>
              <w:top w:val="nil"/>
              <w:left w:val="nil"/>
              <w:bottom w:val="nil"/>
              <w:right w:val="nil"/>
            </w:tcBorders>
            <w:noWrap/>
          </w:tcPr>
          <w:p w14:paraId="1F13A55B" w14:textId="6163AE7D"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4FBB468F" w14:textId="0655E8B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台南五信概括讓與陽信商業銀行。</w:t>
            </w:r>
          </w:p>
        </w:tc>
      </w:tr>
      <w:tr w:rsidR="002A5334" w:rsidRPr="002A5334" w14:paraId="71A15E92" w14:textId="77777777" w:rsidTr="002A5334">
        <w:trPr>
          <w:trHeight w:val="340"/>
        </w:trPr>
        <w:tc>
          <w:tcPr>
            <w:tcW w:w="447" w:type="dxa"/>
            <w:tcBorders>
              <w:top w:val="nil"/>
              <w:left w:val="nil"/>
              <w:bottom w:val="nil"/>
              <w:right w:val="nil"/>
            </w:tcBorders>
            <w:noWrap/>
          </w:tcPr>
          <w:p w14:paraId="26537BDD" w14:textId="57BE52A2"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91</w:t>
            </w:r>
          </w:p>
        </w:tc>
        <w:tc>
          <w:tcPr>
            <w:tcW w:w="1003" w:type="dxa"/>
            <w:tcBorders>
              <w:top w:val="nil"/>
              <w:left w:val="nil"/>
              <w:bottom w:val="nil"/>
              <w:right w:val="nil"/>
            </w:tcBorders>
            <w:noWrap/>
          </w:tcPr>
          <w:p w14:paraId="6BC396A3" w14:textId="106A8DD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4976E4C0" w14:textId="48B88C1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20</w:t>
            </w:r>
          </w:p>
        </w:tc>
        <w:tc>
          <w:tcPr>
            <w:tcW w:w="316" w:type="dxa"/>
            <w:tcBorders>
              <w:top w:val="nil"/>
              <w:left w:val="nil"/>
              <w:bottom w:val="nil"/>
              <w:right w:val="nil"/>
            </w:tcBorders>
            <w:noWrap/>
          </w:tcPr>
          <w:p w14:paraId="71326533" w14:textId="4FCDC81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3561525C" w14:textId="10358BB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台南新營信合社概括讓與日盛國際商業銀行。</w:t>
            </w:r>
          </w:p>
        </w:tc>
      </w:tr>
      <w:tr w:rsidR="002A5334" w:rsidRPr="002A5334" w14:paraId="668AB440" w14:textId="77777777" w:rsidTr="002A5334">
        <w:trPr>
          <w:trHeight w:val="340"/>
        </w:trPr>
        <w:tc>
          <w:tcPr>
            <w:tcW w:w="447" w:type="dxa"/>
            <w:tcBorders>
              <w:top w:val="nil"/>
              <w:left w:val="nil"/>
              <w:bottom w:val="nil"/>
              <w:right w:val="nil"/>
            </w:tcBorders>
            <w:noWrap/>
          </w:tcPr>
          <w:p w14:paraId="56B60E5C" w14:textId="4F9E19C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92</w:t>
            </w:r>
          </w:p>
        </w:tc>
        <w:tc>
          <w:tcPr>
            <w:tcW w:w="1003" w:type="dxa"/>
            <w:tcBorders>
              <w:top w:val="nil"/>
              <w:left w:val="nil"/>
              <w:bottom w:val="nil"/>
              <w:right w:val="nil"/>
            </w:tcBorders>
            <w:noWrap/>
          </w:tcPr>
          <w:p w14:paraId="2151BB10" w14:textId="448E2DC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57820DE8" w14:textId="0D78A5A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28</w:t>
            </w:r>
          </w:p>
        </w:tc>
        <w:tc>
          <w:tcPr>
            <w:tcW w:w="316" w:type="dxa"/>
            <w:tcBorders>
              <w:top w:val="nil"/>
              <w:left w:val="nil"/>
              <w:bottom w:val="nil"/>
              <w:right w:val="nil"/>
            </w:tcBorders>
            <w:noWrap/>
          </w:tcPr>
          <w:p w14:paraId="335C66DB" w14:textId="58D26CB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7AE2B6C6" w14:textId="12BFD7D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雲林斗六信合社概括讓與復華商業銀行。</w:t>
            </w:r>
          </w:p>
        </w:tc>
      </w:tr>
      <w:tr w:rsidR="002A5334" w:rsidRPr="002A5334" w14:paraId="7C5357EC" w14:textId="77777777" w:rsidTr="002A5334">
        <w:trPr>
          <w:trHeight w:val="340"/>
        </w:trPr>
        <w:tc>
          <w:tcPr>
            <w:tcW w:w="447" w:type="dxa"/>
            <w:tcBorders>
              <w:top w:val="nil"/>
              <w:left w:val="nil"/>
              <w:bottom w:val="nil"/>
              <w:right w:val="nil"/>
            </w:tcBorders>
            <w:noWrap/>
          </w:tcPr>
          <w:p w14:paraId="7231F1DC" w14:textId="533F0AD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92</w:t>
            </w:r>
          </w:p>
        </w:tc>
        <w:tc>
          <w:tcPr>
            <w:tcW w:w="1003" w:type="dxa"/>
            <w:tcBorders>
              <w:top w:val="nil"/>
              <w:left w:val="nil"/>
              <w:bottom w:val="nil"/>
              <w:right w:val="nil"/>
            </w:tcBorders>
            <w:noWrap/>
          </w:tcPr>
          <w:p w14:paraId="0118735F" w14:textId="60AA613A"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20EAD19" w14:textId="32AE49A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28</w:t>
            </w:r>
          </w:p>
        </w:tc>
        <w:tc>
          <w:tcPr>
            <w:tcW w:w="316" w:type="dxa"/>
            <w:tcBorders>
              <w:top w:val="nil"/>
              <w:left w:val="nil"/>
              <w:bottom w:val="nil"/>
              <w:right w:val="nil"/>
            </w:tcBorders>
            <w:noWrap/>
          </w:tcPr>
          <w:p w14:paraId="28136AA8" w14:textId="78EC877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0BEF7475" w14:textId="02F16F7A"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新竹第五信合社概括讓與萬泰商業銀行。</w:t>
            </w:r>
          </w:p>
        </w:tc>
      </w:tr>
      <w:tr w:rsidR="002A5334" w:rsidRPr="002A5334" w14:paraId="4A14EA35" w14:textId="77777777" w:rsidTr="002A5334">
        <w:trPr>
          <w:trHeight w:val="340"/>
        </w:trPr>
        <w:tc>
          <w:tcPr>
            <w:tcW w:w="447" w:type="dxa"/>
            <w:tcBorders>
              <w:top w:val="nil"/>
              <w:left w:val="nil"/>
              <w:bottom w:val="nil"/>
              <w:right w:val="nil"/>
            </w:tcBorders>
            <w:noWrap/>
          </w:tcPr>
          <w:p w14:paraId="2460EFC3" w14:textId="6B3DBBC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93</w:t>
            </w:r>
          </w:p>
        </w:tc>
        <w:tc>
          <w:tcPr>
            <w:tcW w:w="1003" w:type="dxa"/>
            <w:tcBorders>
              <w:top w:val="nil"/>
              <w:left w:val="nil"/>
              <w:bottom w:val="nil"/>
              <w:right w:val="nil"/>
            </w:tcBorders>
            <w:noWrap/>
          </w:tcPr>
          <w:p w14:paraId="35DAC0D1" w14:textId="36740AA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6</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423D583" w14:textId="4E3A9AB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5</w:t>
            </w:r>
          </w:p>
        </w:tc>
        <w:tc>
          <w:tcPr>
            <w:tcW w:w="316" w:type="dxa"/>
            <w:tcBorders>
              <w:top w:val="nil"/>
              <w:left w:val="nil"/>
              <w:bottom w:val="nil"/>
              <w:right w:val="nil"/>
            </w:tcBorders>
            <w:noWrap/>
          </w:tcPr>
          <w:p w14:paraId="0DC2D64A" w14:textId="3211787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06A3843E" w14:textId="26351DF7"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台東信用合作社概括讓與復華商業銀行。</w:t>
            </w:r>
          </w:p>
        </w:tc>
      </w:tr>
      <w:tr w:rsidR="002A5334" w:rsidRPr="002A5334" w14:paraId="26109A2F" w14:textId="77777777" w:rsidTr="002A5334">
        <w:trPr>
          <w:trHeight w:val="340"/>
        </w:trPr>
        <w:tc>
          <w:tcPr>
            <w:tcW w:w="447" w:type="dxa"/>
            <w:tcBorders>
              <w:top w:val="nil"/>
              <w:left w:val="nil"/>
              <w:bottom w:val="nil"/>
              <w:right w:val="nil"/>
            </w:tcBorders>
            <w:noWrap/>
          </w:tcPr>
          <w:p w14:paraId="1F69C920" w14:textId="3914444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93</w:t>
            </w:r>
          </w:p>
        </w:tc>
        <w:tc>
          <w:tcPr>
            <w:tcW w:w="1003" w:type="dxa"/>
            <w:tcBorders>
              <w:top w:val="nil"/>
              <w:left w:val="nil"/>
              <w:bottom w:val="nil"/>
              <w:right w:val="nil"/>
            </w:tcBorders>
            <w:noWrap/>
          </w:tcPr>
          <w:p w14:paraId="38558A3F" w14:textId="6FA424B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10</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44A56083" w14:textId="025F42E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noWrap/>
          </w:tcPr>
          <w:p w14:paraId="17746253" w14:textId="6E6FE38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66ECD0BC" w14:textId="1271EB9A"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高雄縣鳳山信用合作社概括讓與中國信託商業銀行。</w:t>
            </w:r>
          </w:p>
        </w:tc>
      </w:tr>
      <w:tr w:rsidR="002A5334" w:rsidRPr="002A5334" w14:paraId="148A7DCA" w14:textId="77777777" w:rsidTr="002A5334">
        <w:trPr>
          <w:trHeight w:val="340"/>
        </w:trPr>
        <w:tc>
          <w:tcPr>
            <w:tcW w:w="447" w:type="dxa"/>
            <w:tcBorders>
              <w:top w:val="nil"/>
              <w:left w:val="nil"/>
              <w:bottom w:val="nil"/>
              <w:right w:val="nil"/>
            </w:tcBorders>
            <w:noWrap/>
          </w:tcPr>
          <w:p w14:paraId="65F7C767" w14:textId="335FDA5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93</w:t>
            </w:r>
          </w:p>
        </w:tc>
        <w:tc>
          <w:tcPr>
            <w:tcW w:w="1003" w:type="dxa"/>
            <w:tcBorders>
              <w:top w:val="nil"/>
              <w:left w:val="nil"/>
              <w:bottom w:val="nil"/>
              <w:right w:val="nil"/>
            </w:tcBorders>
            <w:noWrap/>
          </w:tcPr>
          <w:p w14:paraId="6DA99B73" w14:textId="10A42BF4"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10</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1EBD6D3C" w14:textId="25ED44F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18</w:t>
            </w:r>
          </w:p>
        </w:tc>
        <w:tc>
          <w:tcPr>
            <w:tcW w:w="316" w:type="dxa"/>
            <w:tcBorders>
              <w:top w:val="nil"/>
              <w:left w:val="nil"/>
              <w:bottom w:val="nil"/>
              <w:right w:val="nil"/>
            </w:tcBorders>
            <w:noWrap/>
          </w:tcPr>
          <w:p w14:paraId="64146459" w14:textId="2D5F5F3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7D5A8418" w14:textId="245779E9"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新竹十信概括讓與台新商業銀行。</w:t>
            </w:r>
          </w:p>
        </w:tc>
      </w:tr>
      <w:tr w:rsidR="002A5334" w:rsidRPr="002A5334" w14:paraId="1EC398E4" w14:textId="77777777" w:rsidTr="002A5334">
        <w:trPr>
          <w:trHeight w:val="340"/>
        </w:trPr>
        <w:tc>
          <w:tcPr>
            <w:tcW w:w="447" w:type="dxa"/>
            <w:tcBorders>
              <w:top w:val="nil"/>
              <w:left w:val="nil"/>
              <w:bottom w:val="nil"/>
              <w:right w:val="nil"/>
            </w:tcBorders>
            <w:noWrap/>
          </w:tcPr>
          <w:p w14:paraId="2008659B" w14:textId="4AEC994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94</w:t>
            </w:r>
          </w:p>
        </w:tc>
        <w:tc>
          <w:tcPr>
            <w:tcW w:w="1003" w:type="dxa"/>
            <w:tcBorders>
              <w:top w:val="nil"/>
              <w:left w:val="nil"/>
              <w:bottom w:val="nil"/>
              <w:right w:val="nil"/>
            </w:tcBorders>
            <w:noWrap/>
          </w:tcPr>
          <w:p w14:paraId="7D2EC020" w14:textId="71C09353"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3</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058D7D25" w14:textId="03E0DE4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7</w:t>
            </w:r>
          </w:p>
        </w:tc>
        <w:tc>
          <w:tcPr>
            <w:tcW w:w="316" w:type="dxa"/>
            <w:tcBorders>
              <w:top w:val="nil"/>
              <w:left w:val="nil"/>
              <w:bottom w:val="nil"/>
              <w:right w:val="nil"/>
            </w:tcBorders>
            <w:noWrap/>
          </w:tcPr>
          <w:p w14:paraId="2006AF1D" w14:textId="64BB03E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3B78A7A1" w14:textId="7591C02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嘉義一信概括讓與板信商業銀行。</w:t>
            </w:r>
          </w:p>
        </w:tc>
      </w:tr>
      <w:tr w:rsidR="002A5334" w:rsidRPr="002A5334" w14:paraId="2871D3D0" w14:textId="77777777" w:rsidTr="002A5334">
        <w:trPr>
          <w:trHeight w:val="340"/>
        </w:trPr>
        <w:tc>
          <w:tcPr>
            <w:tcW w:w="447" w:type="dxa"/>
            <w:tcBorders>
              <w:top w:val="nil"/>
              <w:left w:val="nil"/>
              <w:bottom w:val="nil"/>
              <w:right w:val="nil"/>
            </w:tcBorders>
            <w:noWrap/>
          </w:tcPr>
          <w:p w14:paraId="50CD2EA8" w14:textId="7384C4E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94</w:t>
            </w:r>
          </w:p>
        </w:tc>
        <w:tc>
          <w:tcPr>
            <w:tcW w:w="1003" w:type="dxa"/>
            <w:tcBorders>
              <w:top w:val="nil"/>
              <w:left w:val="nil"/>
              <w:bottom w:val="nil"/>
              <w:right w:val="nil"/>
            </w:tcBorders>
            <w:noWrap/>
          </w:tcPr>
          <w:p w14:paraId="6A83B5F9" w14:textId="47837337"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6</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59E91495" w14:textId="18E7EAF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20</w:t>
            </w:r>
          </w:p>
        </w:tc>
        <w:tc>
          <w:tcPr>
            <w:tcW w:w="316" w:type="dxa"/>
            <w:tcBorders>
              <w:top w:val="nil"/>
              <w:left w:val="nil"/>
              <w:bottom w:val="nil"/>
              <w:right w:val="nil"/>
            </w:tcBorders>
            <w:noWrap/>
          </w:tcPr>
          <w:p w14:paraId="5DC76D05" w14:textId="142D9B0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46AE514D" w14:textId="34A08C0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台南第七信用合作社概括讓與復華商業銀行。</w:t>
            </w:r>
          </w:p>
        </w:tc>
      </w:tr>
      <w:tr w:rsidR="002A5334" w:rsidRPr="002A5334" w14:paraId="0FEA52AF" w14:textId="77777777" w:rsidTr="002A5334">
        <w:trPr>
          <w:trHeight w:val="340"/>
        </w:trPr>
        <w:tc>
          <w:tcPr>
            <w:tcW w:w="447" w:type="dxa"/>
            <w:tcBorders>
              <w:top w:val="nil"/>
              <w:left w:val="nil"/>
              <w:bottom w:val="nil"/>
              <w:right w:val="nil"/>
            </w:tcBorders>
            <w:noWrap/>
          </w:tcPr>
          <w:p w14:paraId="31D78810" w14:textId="0E29668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94</w:t>
            </w:r>
          </w:p>
        </w:tc>
        <w:tc>
          <w:tcPr>
            <w:tcW w:w="1003" w:type="dxa"/>
            <w:tcBorders>
              <w:top w:val="nil"/>
              <w:left w:val="nil"/>
              <w:bottom w:val="nil"/>
              <w:right w:val="nil"/>
            </w:tcBorders>
            <w:noWrap/>
          </w:tcPr>
          <w:p w14:paraId="348B9BD0" w14:textId="654FFFE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6AE557C5" w14:textId="4919CC4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23</w:t>
            </w:r>
          </w:p>
        </w:tc>
        <w:tc>
          <w:tcPr>
            <w:tcW w:w="316" w:type="dxa"/>
            <w:tcBorders>
              <w:top w:val="nil"/>
              <w:left w:val="nil"/>
              <w:bottom w:val="nil"/>
              <w:right w:val="nil"/>
            </w:tcBorders>
            <w:noWrap/>
          </w:tcPr>
          <w:p w14:paraId="7B651F44" w14:textId="7DBE03C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716D79E6" w14:textId="7DA3B02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台南第六信用合作社概括讓與復華商業銀行。</w:t>
            </w:r>
          </w:p>
        </w:tc>
      </w:tr>
      <w:tr w:rsidR="002A5334" w:rsidRPr="002A5334" w14:paraId="31599E1C" w14:textId="77777777" w:rsidTr="002A5334">
        <w:trPr>
          <w:trHeight w:val="340"/>
        </w:trPr>
        <w:tc>
          <w:tcPr>
            <w:tcW w:w="447" w:type="dxa"/>
            <w:tcBorders>
              <w:top w:val="nil"/>
              <w:left w:val="nil"/>
              <w:bottom w:val="nil"/>
              <w:right w:val="nil"/>
            </w:tcBorders>
            <w:noWrap/>
          </w:tcPr>
          <w:p w14:paraId="2B72CD3B" w14:textId="0BAA81E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95</w:t>
            </w:r>
          </w:p>
        </w:tc>
        <w:tc>
          <w:tcPr>
            <w:tcW w:w="1003" w:type="dxa"/>
            <w:tcBorders>
              <w:top w:val="nil"/>
              <w:left w:val="nil"/>
              <w:bottom w:val="nil"/>
              <w:right w:val="nil"/>
            </w:tcBorders>
            <w:noWrap/>
          </w:tcPr>
          <w:p w14:paraId="6E38191D" w14:textId="2745F60D"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79284EB7" w14:textId="41FD0B9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noWrap/>
          </w:tcPr>
          <w:p w14:paraId="1A60B2F3" w14:textId="23B37D6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0ABDE07C" w14:textId="37DE7318"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豐原信用合作社概括讓與三信商業銀行。</w:t>
            </w:r>
          </w:p>
        </w:tc>
      </w:tr>
      <w:tr w:rsidR="002A5334" w:rsidRPr="002A5334" w14:paraId="57DB07DC" w14:textId="77777777" w:rsidTr="002A5334">
        <w:trPr>
          <w:trHeight w:val="340"/>
        </w:trPr>
        <w:tc>
          <w:tcPr>
            <w:tcW w:w="447" w:type="dxa"/>
            <w:tcBorders>
              <w:top w:val="nil"/>
              <w:left w:val="nil"/>
              <w:bottom w:val="nil"/>
              <w:right w:val="nil"/>
            </w:tcBorders>
            <w:noWrap/>
          </w:tcPr>
          <w:p w14:paraId="56136054" w14:textId="6BF22CA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98</w:t>
            </w:r>
          </w:p>
        </w:tc>
        <w:tc>
          <w:tcPr>
            <w:tcW w:w="1003" w:type="dxa"/>
            <w:tcBorders>
              <w:top w:val="nil"/>
              <w:left w:val="nil"/>
              <w:bottom w:val="nil"/>
              <w:right w:val="nil"/>
            </w:tcBorders>
            <w:noWrap/>
          </w:tcPr>
          <w:p w14:paraId="40634D48" w14:textId="44A88ADD"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3C98AA09" w14:textId="10E42C1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noWrap/>
          </w:tcPr>
          <w:p w14:paraId="47BFDDCE" w14:textId="1C7CF04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26AD0D11" w14:textId="0019F5C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高雄第二信用合作社概括讓與大眾商業銀行。</w:t>
            </w:r>
          </w:p>
        </w:tc>
      </w:tr>
      <w:tr w:rsidR="002A5334" w:rsidRPr="002A5334" w14:paraId="067476EA" w14:textId="77777777" w:rsidTr="002A5334">
        <w:trPr>
          <w:trHeight w:val="340"/>
        </w:trPr>
        <w:tc>
          <w:tcPr>
            <w:tcW w:w="447" w:type="dxa"/>
            <w:tcBorders>
              <w:top w:val="nil"/>
              <w:left w:val="nil"/>
              <w:bottom w:val="nil"/>
              <w:right w:val="nil"/>
            </w:tcBorders>
            <w:noWrap/>
          </w:tcPr>
          <w:p w14:paraId="08C97617" w14:textId="7EF5EEE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101</w:t>
            </w:r>
          </w:p>
        </w:tc>
        <w:tc>
          <w:tcPr>
            <w:tcW w:w="1003" w:type="dxa"/>
            <w:tcBorders>
              <w:top w:val="nil"/>
              <w:left w:val="nil"/>
              <w:bottom w:val="nil"/>
              <w:right w:val="nil"/>
            </w:tcBorders>
            <w:noWrap/>
          </w:tcPr>
          <w:p w14:paraId="33C40ACD" w14:textId="3BDA6B6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02DF2807" w14:textId="45566BE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3</w:t>
            </w:r>
          </w:p>
        </w:tc>
        <w:tc>
          <w:tcPr>
            <w:tcW w:w="316" w:type="dxa"/>
            <w:tcBorders>
              <w:top w:val="nil"/>
              <w:left w:val="nil"/>
              <w:bottom w:val="nil"/>
              <w:right w:val="nil"/>
            </w:tcBorders>
            <w:noWrap/>
          </w:tcPr>
          <w:p w14:paraId="460F47F2" w14:textId="1F75C2C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5347D99E" w14:textId="03BE019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嘉義市第四信用合作社概括讓與玉山商業銀行。</w:t>
            </w:r>
          </w:p>
        </w:tc>
      </w:tr>
      <w:tr w:rsidR="002A5334" w:rsidRPr="002A5334" w14:paraId="08ADD131" w14:textId="77777777" w:rsidTr="002A5334">
        <w:trPr>
          <w:trHeight w:val="340"/>
        </w:trPr>
        <w:tc>
          <w:tcPr>
            <w:tcW w:w="447" w:type="dxa"/>
            <w:tcBorders>
              <w:top w:val="nil"/>
              <w:left w:val="nil"/>
              <w:bottom w:val="nil"/>
              <w:right w:val="nil"/>
            </w:tcBorders>
            <w:noWrap/>
          </w:tcPr>
          <w:p w14:paraId="3D02B3CB" w14:textId="2B4EF72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103</w:t>
            </w:r>
          </w:p>
        </w:tc>
        <w:tc>
          <w:tcPr>
            <w:tcW w:w="1003" w:type="dxa"/>
            <w:tcBorders>
              <w:top w:val="nil"/>
              <w:left w:val="nil"/>
              <w:bottom w:val="nil"/>
              <w:right w:val="nil"/>
            </w:tcBorders>
            <w:noWrap/>
          </w:tcPr>
          <w:p w14:paraId="2BB842D9" w14:textId="0F6BBCEE"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56E938FA" w14:textId="333BA75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21</w:t>
            </w:r>
          </w:p>
        </w:tc>
        <w:tc>
          <w:tcPr>
            <w:tcW w:w="316" w:type="dxa"/>
            <w:tcBorders>
              <w:top w:val="nil"/>
              <w:left w:val="nil"/>
              <w:bottom w:val="nil"/>
              <w:right w:val="nil"/>
            </w:tcBorders>
            <w:noWrap/>
          </w:tcPr>
          <w:p w14:paraId="4C3BA6DC" w14:textId="128E926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277D302C" w14:textId="0292B02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台北市第九信用合作社概括讓與板信商業銀行。</w:t>
            </w:r>
          </w:p>
        </w:tc>
      </w:tr>
    </w:tbl>
    <w:p w14:paraId="581C7F9E" w14:textId="2C269CD8" w:rsidR="00556867" w:rsidRDefault="00556867" w:rsidP="00B275A2">
      <w:pPr>
        <w:spacing w:beforeLines="20" w:before="48" w:line="300" w:lineRule="exact"/>
        <w:jc w:val="both"/>
        <w:rPr>
          <w:rFonts w:eastAsia="標楷體"/>
          <w:bCs/>
          <w:color w:val="000000"/>
          <w:sz w:val="26"/>
        </w:rPr>
      </w:pPr>
      <w:r>
        <w:rPr>
          <w:rFonts w:eastAsia="標楷體"/>
          <w:bCs/>
          <w:color w:val="000000"/>
          <w:sz w:val="26"/>
        </w:rPr>
        <w:t>3</w:t>
      </w:r>
      <w:r>
        <w:rPr>
          <w:rFonts w:eastAsia="標楷體" w:hint="eastAsia"/>
          <w:bCs/>
          <w:color w:val="000000"/>
          <w:sz w:val="26"/>
        </w:rPr>
        <w:t>.</w:t>
      </w:r>
      <w:r>
        <w:rPr>
          <w:rFonts w:eastAsia="標楷體" w:hint="eastAsia"/>
          <w:bCs/>
          <w:color w:val="000000"/>
          <w:sz w:val="26"/>
        </w:rPr>
        <w:t>經核准改制為商業銀行之中小企業銀行：</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825DD9" w:rsidRPr="00724C66" w14:paraId="6E667280" w14:textId="77777777" w:rsidTr="002C24C1">
        <w:trPr>
          <w:trHeight w:val="312"/>
        </w:trPr>
        <w:tc>
          <w:tcPr>
            <w:tcW w:w="447" w:type="dxa"/>
            <w:tcBorders>
              <w:top w:val="nil"/>
              <w:left w:val="nil"/>
              <w:bottom w:val="nil"/>
              <w:right w:val="nil"/>
            </w:tcBorders>
            <w:noWrap/>
          </w:tcPr>
          <w:p w14:paraId="2C11DDB9" w14:textId="2F6837A5"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4473CF75" w14:textId="4C2B89AF"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5</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29EA9FC2" w14:textId="348BCE14"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28FFB0AB" w14:textId="3660A44C"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742945C4" w14:textId="3D4DE91F"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台北區中小企銀改制為台北國際商業銀行。</w:t>
            </w:r>
          </w:p>
        </w:tc>
      </w:tr>
      <w:tr w:rsidR="00825DD9" w:rsidRPr="00724C66" w14:paraId="3DC8F135" w14:textId="77777777" w:rsidTr="002C24C1">
        <w:trPr>
          <w:trHeight w:val="312"/>
        </w:trPr>
        <w:tc>
          <w:tcPr>
            <w:tcW w:w="447" w:type="dxa"/>
            <w:tcBorders>
              <w:top w:val="nil"/>
              <w:left w:val="nil"/>
              <w:bottom w:val="nil"/>
              <w:right w:val="nil"/>
            </w:tcBorders>
            <w:noWrap/>
          </w:tcPr>
          <w:p w14:paraId="6B4393E8" w14:textId="70F52F56"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noWrap/>
          </w:tcPr>
          <w:p w14:paraId="1A8E0B6B" w14:textId="0925F7B9"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12</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5658BD25" w14:textId="05D06D8E"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255D13E7" w14:textId="4D59B70E"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7ED14820" w14:textId="109D22E4"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台中區中小企銀改制為台中商業銀行。</w:t>
            </w:r>
          </w:p>
        </w:tc>
      </w:tr>
      <w:tr w:rsidR="00825DD9" w:rsidRPr="00724C66" w14:paraId="43DCD28B" w14:textId="77777777" w:rsidTr="002C24C1">
        <w:trPr>
          <w:trHeight w:val="312"/>
        </w:trPr>
        <w:tc>
          <w:tcPr>
            <w:tcW w:w="447" w:type="dxa"/>
            <w:tcBorders>
              <w:top w:val="nil"/>
              <w:left w:val="nil"/>
              <w:bottom w:val="nil"/>
              <w:right w:val="nil"/>
            </w:tcBorders>
            <w:noWrap/>
          </w:tcPr>
          <w:p w14:paraId="60DA4236" w14:textId="77503E85"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noWrap/>
          </w:tcPr>
          <w:p w14:paraId="302B0828" w14:textId="5C7B6F46"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4</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7DE4A7A4" w14:textId="4A227708"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noWrap/>
          </w:tcPr>
          <w:p w14:paraId="480038DC" w14:textId="06B43358"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noWrap/>
          </w:tcPr>
          <w:p w14:paraId="4B923A8B" w14:textId="0668AD1F"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新竹區中小企銀改制為新竹國際商業銀行。</w:t>
            </w:r>
          </w:p>
        </w:tc>
      </w:tr>
      <w:tr w:rsidR="00825DD9" w:rsidRPr="00724C66" w14:paraId="604E8011" w14:textId="77777777" w:rsidTr="002C24C1">
        <w:trPr>
          <w:trHeight w:val="312"/>
        </w:trPr>
        <w:tc>
          <w:tcPr>
            <w:tcW w:w="447" w:type="dxa"/>
            <w:tcBorders>
              <w:top w:val="nil"/>
              <w:left w:val="nil"/>
              <w:bottom w:val="nil"/>
              <w:right w:val="nil"/>
            </w:tcBorders>
            <w:noWrap/>
          </w:tcPr>
          <w:p w14:paraId="0985F57E" w14:textId="78C625D2"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95</w:t>
            </w:r>
          </w:p>
        </w:tc>
        <w:tc>
          <w:tcPr>
            <w:tcW w:w="1003" w:type="dxa"/>
            <w:tcBorders>
              <w:top w:val="nil"/>
              <w:left w:val="nil"/>
              <w:bottom w:val="nil"/>
              <w:right w:val="nil"/>
            </w:tcBorders>
            <w:noWrap/>
          </w:tcPr>
          <w:p w14:paraId="732791D3" w14:textId="64A5E5E5"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5</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noWrap/>
          </w:tcPr>
          <w:p w14:paraId="50124E8D" w14:textId="4B715EBA"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3</w:t>
            </w:r>
          </w:p>
        </w:tc>
        <w:tc>
          <w:tcPr>
            <w:tcW w:w="316" w:type="dxa"/>
            <w:tcBorders>
              <w:top w:val="nil"/>
              <w:left w:val="nil"/>
              <w:bottom w:val="nil"/>
              <w:right w:val="nil"/>
            </w:tcBorders>
            <w:noWrap/>
          </w:tcPr>
          <w:p w14:paraId="695C5DA6" w14:textId="574BEBEC"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noWrap/>
          </w:tcPr>
          <w:p w14:paraId="17818EC3" w14:textId="16A69B39"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台南區中小企銀改制為京城商業銀行。</w:t>
            </w:r>
          </w:p>
        </w:tc>
      </w:tr>
    </w:tbl>
    <w:p w14:paraId="3C7F1141"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4-1.86</w:t>
      </w:r>
      <w:r>
        <w:rPr>
          <w:rFonts w:eastAsia="標楷體" w:hint="eastAsia"/>
          <w:bCs/>
          <w:color w:val="000000"/>
          <w:sz w:val="26"/>
        </w:rPr>
        <w:t>年</w:t>
      </w:r>
      <w:r>
        <w:rPr>
          <w:rFonts w:eastAsia="標楷體" w:hint="eastAsia"/>
          <w:bCs/>
          <w:color w:val="000000"/>
          <w:sz w:val="26"/>
        </w:rPr>
        <w:t>8</w:t>
      </w:r>
      <w:r>
        <w:rPr>
          <w:rFonts w:eastAsia="標楷體" w:hint="eastAsia"/>
          <w:bCs/>
          <w:color w:val="000000"/>
          <w:sz w:val="26"/>
        </w:rPr>
        <w:t>月增設之平溪鄉及石碇鄉農會信用部二處開始營業。</w:t>
      </w:r>
    </w:p>
    <w:p w14:paraId="71C5C8CC"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4-2.</w:t>
      </w:r>
      <w:r>
        <w:rPr>
          <w:rFonts w:eastAsia="標楷體" w:hint="eastAsia"/>
          <w:bCs/>
          <w:color w:val="000000"/>
          <w:sz w:val="26"/>
        </w:rPr>
        <w:t>民國</w:t>
      </w:r>
      <w:smartTag w:uri="urn:schemas-microsoft-com:office:smarttags" w:element="chsdate">
        <w:smartTagPr>
          <w:attr w:name="Year" w:val="1990"/>
          <w:attr w:name="Month" w:val="9"/>
          <w:attr w:name="Day" w:val="14"/>
          <w:attr w:name="IsLunarDate" w:val="False"/>
          <w:attr w:name="IsROCDate" w:val="False"/>
        </w:smartTagPr>
        <w:r>
          <w:rPr>
            <w:rFonts w:eastAsia="標楷體" w:hint="eastAsia"/>
            <w:bCs/>
            <w:color w:val="000000"/>
            <w:sz w:val="26"/>
          </w:rPr>
          <w:t>90</w:t>
        </w:r>
        <w:r>
          <w:rPr>
            <w:rFonts w:eastAsia="標楷體" w:hint="eastAsia"/>
            <w:bCs/>
            <w:color w:val="000000"/>
            <w:sz w:val="26"/>
          </w:rPr>
          <w:t>年</w:t>
        </w:r>
        <w:r>
          <w:rPr>
            <w:rFonts w:eastAsia="標楷體" w:hint="eastAsia"/>
            <w:bCs/>
            <w:color w:val="000000"/>
            <w:sz w:val="26"/>
          </w:rPr>
          <w:t>9</w:t>
        </w:r>
        <w:r>
          <w:rPr>
            <w:rFonts w:eastAsia="標楷體" w:hint="eastAsia"/>
            <w:bCs/>
            <w:color w:val="000000"/>
            <w:sz w:val="26"/>
          </w:rPr>
          <w:t>月</w:t>
        </w:r>
        <w:r>
          <w:rPr>
            <w:rFonts w:eastAsia="標楷體" w:hint="eastAsia"/>
            <w:bCs/>
            <w:color w:val="000000"/>
            <w:sz w:val="26"/>
          </w:rPr>
          <w:t>14</w:t>
        </w:r>
        <w:r>
          <w:rPr>
            <w:rFonts w:eastAsia="標楷體" w:hint="eastAsia"/>
            <w:bCs/>
            <w:color w:val="000000"/>
            <w:sz w:val="26"/>
          </w:rPr>
          <w:t>日</w:t>
        </w:r>
      </w:smartTag>
      <w:r>
        <w:rPr>
          <w:rFonts w:eastAsia="標楷體" w:hint="eastAsia"/>
          <w:bCs/>
          <w:color w:val="000000"/>
          <w:sz w:val="26"/>
        </w:rPr>
        <w:t>10</w:t>
      </w:r>
      <w:r>
        <w:rPr>
          <w:rFonts w:eastAsia="標楷體" w:hint="eastAsia"/>
          <w:bCs/>
          <w:color w:val="000000"/>
          <w:sz w:val="26"/>
        </w:rPr>
        <w:t>家本國銀行承受</w:t>
      </w:r>
      <w:r>
        <w:rPr>
          <w:rFonts w:eastAsia="標楷體" w:hint="eastAsia"/>
          <w:bCs/>
          <w:color w:val="000000"/>
          <w:sz w:val="26"/>
        </w:rPr>
        <w:t>36</w:t>
      </w:r>
      <w:r>
        <w:rPr>
          <w:rFonts w:eastAsia="標楷體" w:hint="eastAsia"/>
          <w:bCs/>
          <w:color w:val="000000"/>
          <w:sz w:val="26"/>
        </w:rPr>
        <w:t>家農漁會信用部、信用合作社資料：</w:t>
      </w:r>
    </w:p>
    <w:tbl>
      <w:tblPr>
        <w:tblW w:w="0" w:type="auto"/>
        <w:tblInd w:w="454" w:type="dxa"/>
        <w:tblLayout w:type="fixed"/>
        <w:tblCellMar>
          <w:left w:w="28" w:type="dxa"/>
          <w:right w:w="28" w:type="dxa"/>
        </w:tblCellMar>
        <w:tblLook w:val="0000" w:firstRow="0" w:lastRow="0" w:firstColumn="0" w:lastColumn="0" w:noHBand="0" w:noVBand="0"/>
      </w:tblPr>
      <w:tblGrid>
        <w:gridCol w:w="2188"/>
        <w:gridCol w:w="227"/>
        <w:gridCol w:w="10925"/>
      </w:tblGrid>
      <w:tr w:rsidR="00556867" w14:paraId="3DC528F4" w14:textId="77777777">
        <w:tc>
          <w:tcPr>
            <w:tcW w:w="2188" w:type="dxa"/>
          </w:tcPr>
          <w:p w14:paraId="4BB52050"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中國農民銀行承受</w:t>
            </w:r>
          </w:p>
        </w:tc>
        <w:tc>
          <w:tcPr>
            <w:tcW w:w="227" w:type="dxa"/>
          </w:tcPr>
          <w:p w14:paraId="7EA56D9B"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2B6ADDA1"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屏東縣枋寮區漁會、屏東縣萬丹鄉農會、高雄縣六龜鄉農會、高雄縣內門鄉農會、高雄縣鳥松鄉農會等之信用部。</w:t>
            </w:r>
          </w:p>
        </w:tc>
      </w:tr>
      <w:tr w:rsidR="00556867" w14:paraId="43CEF064" w14:textId="77777777">
        <w:tc>
          <w:tcPr>
            <w:tcW w:w="2188" w:type="dxa"/>
          </w:tcPr>
          <w:p w14:paraId="4FC0ECB6"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臺灣銀行承受</w:t>
            </w:r>
          </w:p>
        </w:tc>
        <w:tc>
          <w:tcPr>
            <w:tcW w:w="227" w:type="dxa"/>
          </w:tcPr>
          <w:p w14:paraId="3745D450"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0CEEE4DF"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台灣省農會、屏東縣新園鄉農會、屏東縣農會等之信用部。</w:t>
            </w:r>
          </w:p>
        </w:tc>
      </w:tr>
      <w:tr w:rsidR="00556867" w14:paraId="4C63E349" w14:textId="77777777">
        <w:tc>
          <w:tcPr>
            <w:tcW w:w="2188" w:type="dxa"/>
          </w:tcPr>
          <w:p w14:paraId="74E8FAB3"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土地銀行承受</w:t>
            </w:r>
          </w:p>
        </w:tc>
        <w:tc>
          <w:tcPr>
            <w:tcW w:w="227" w:type="dxa"/>
          </w:tcPr>
          <w:p w14:paraId="28E6A515"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357DA71"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福建省金門縣農會、屏東縣高樹鄉農會、屏東縣枋寮地區農會、台中縣豐原巿農會等之信用部。</w:t>
            </w:r>
          </w:p>
        </w:tc>
      </w:tr>
      <w:tr w:rsidR="00556867" w14:paraId="3E7CDD9B" w14:textId="77777777">
        <w:tc>
          <w:tcPr>
            <w:tcW w:w="2188" w:type="dxa"/>
          </w:tcPr>
          <w:p w14:paraId="2F13573D"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合作金庫承受</w:t>
            </w:r>
          </w:p>
        </w:tc>
        <w:tc>
          <w:tcPr>
            <w:tcW w:w="227" w:type="dxa"/>
          </w:tcPr>
          <w:p w14:paraId="14069255"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5B28922E"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台中巿第一信合社、台中巿第五信合社、台中巿第九信合社、台中巿第十一信合社。</w:t>
            </w:r>
          </w:p>
        </w:tc>
      </w:tr>
      <w:tr w:rsidR="00556867" w14:paraId="2F912B93" w14:textId="77777777">
        <w:tc>
          <w:tcPr>
            <w:tcW w:w="2188" w:type="dxa"/>
          </w:tcPr>
          <w:p w14:paraId="574E568E"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第一銀行承受</w:t>
            </w:r>
          </w:p>
        </w:tc>
        <w:tc>
          <w:tcPr>
            <w:tcW w:w="227" w:type="dxa"/>
          </w:tcPr>
          <w:p w14:paraId="735B57DB"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12465756"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屏東縣萬巒地區農會、台南縣七股鄉農會、高雄縣梓官區漁會、台南縣楠西鄉農會、屏東縣長治</w:t>
            </w:r>
            <w:r>
              <w:rPr>
                <w:rFonts w:eastAsia="標楷體" w:hint="eastAsia"/>
                <w:bCs/>
                <w:color w:val="000000"/>
                <w:sz w:val="26"/>
              </w:rPr>
              <w:lastRenderedPageBreak/>
              <w:t>鄉農會等之信用部。</w:t>
            </w:r>
          </w:p>
        </w:tc>
      </w:tr>
      <w:tr w:rsidR="00556867" w14:paraId="145CD188" w14:textId="77777777">
        <w:tc>
          <w:tcPr>
            <w:tcW w:w="2188" w:type="dxa"/>
          </w:tcPr>
          <w:p w14:paraId="6F417C1E"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lastRenderedPageBreak/>
              <w:t>華南銀行承受</w:t>
            </w:r>
          </w:p>
        </w:tc>
        <w:tc>
          <w:tcPr>
            <w:tcW w:w="227" w:type="dxa"/>
          </w:tcPr>
          <w:p w14:paraId="3E43834F"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F1143A4"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桃園縣觀音鄉農會、新竹縣新豐鄉農會、屏東縣佳冬鄉農會、高雄巿小港區農會、屏東縣竹田鄉農會等之信用部。</w:t>
            </w:r>
          </w:p>
        </w:tc>
      </w:tr>
      <w:tr w:rsidR="00556867" w14:paraId="65EAF0A0" w14:textId="77777777">
        <w:tc>
          <w:tcPr>
            <w:tcW w:w="2188" w:type="dxa"/>
          </w:tcPr>
          <w:p w14:paraId="47DF17E9"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彰化銀行承受</w:t>
            </w:r>
          </w:p>
        </w:tc>
        <w:tc>
          <w:tcPr>
            <w:tcW w:w="227" w:type="dxa"/>
          </w:tcPr>
          <w:p w14:paraId="54A526C0"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5ECC7D2C"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彰化縣芬園鄉農會、彰化縣埔鹽鄉農會、屏東縣車城地區農會、屏東縣林邊鄉農會、彰化縣芳苑鄉農會等之信用部。</w:t>
            </w:r>
          </w:p>
        </w:tc>
      </w:tr>
      <w:tr w:rsidR="00556867" w14:paraId="67D0B5F3" w14:textId="77777777">
        <w:tc>
          <w:tcPr>
            <w:tcW w:w="2188" w:type="dxa"/>
          </w:tcPr>
          <w:p w14:paraId="011E1CB2"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世華銀行承受</w:t>
            </w:r>
          </w:p>
        </w:tc>
        <w:tc>
          <w:tcPr>
            <w:tcW w:w="227" w:type="dxa"/>
          </w:tcPr>
          <w:p w14:paraId="7B3F81B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4E6084BA"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屏東縣屏東市農會、台北巿松山區農會之信用部。</w:t>
            </w:r>
          </w:p>
        </w:tc>
      </w:tr>
      <w:tr w:rsidR="00556867" w14:paraId="04B708A4" w14:textId="77777777">
        <w:tc>
          <w:tcPr>
            <w:tcW w:w="2188" w:type="dxa"/>
          </w:tcPr>
          <w:p w14:paraId="4CE11813"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誠泰銀行承受</w:t>
            </w:r>
          </w:p>
        </w:tc>
        <w:tc>
          <w:tcPr>
            <w:tcW w:w="227" w:type="dxa"/>
          </w:tcPr>
          <w:p w14:paraId="726560D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6415DC4"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高雄縣岡山信合社。</w:t>
            </w:r>
          </w:p>
        </w:tc>
      </w:tr>
      <w:tr w:rsidR="00556867" w14:paraId="31BC4F06" w14:textId="77777777">
        <w:tc>
          <w:tcPr>
            <w:tcW w:w="2188" w:type="dxa"/>
          </w:tcPr>
          <w:p w14:paraId="7CD32649"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陽信銀行承受</w:t>
            </w:r>
          </w:p>
        </w:tc>
        <w:tc>
          <w:tcPr>
            <w:tcW w:w="227" w:type="dxa"/>
          </w:tcPr>
          <w:p w14:paraId="4B70ACE3"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CA56FBC"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彰化縣員林信合社、屏東巿第二信合社。</w:t>
            </w:r>
          </w:p>
        </w:tc>
      </w:tr>
    </w:tbl>
    <w:p w14:paraId="203056D9"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4-3.</w:t>
      </w:r>
      <w:r>
        <w:rPr>
          <w:rFonts w:eastAsia="標楷體" w:hint="eastAsia"/>
          <w:bCs/>
          <w:color w:val="000000"/>
          <w:sz w:val="26"/>
        </w:rPr>
        <w:t>民國</w:t>
      </w:r>
      <w:smartTag w:uri="urn:schemas-microsoft-com:office:smarttags" w:element="chsdate">
        <w:smartTagPr>
          <w:attr w:name="Year" w:val="1991"/>
          <w:attr w:name="Month" w:val="7"/>
          <w:attr w:name="Day" w:val="26"/>
          <w:attr w:name="IsLunarDate" w:val="False"/>
          <w:attr w:name="IsROCDate" w:val="False"/>
        </w:smartTagPr>
        <w:r>
          <w:rPr>
            <w:rFonts w:eastAsia="標楷體" w:hint="eastAsia"/>
            <w:bCs/>
            <w:color w:val="000000"/>
            <w:sz w:val="26"/>
          </w:rPr>
          <w:t>91</w:t>
        </w:r>
        <w:r>
          <w:rPr>
            <w:rFonts w:eastAsia="標楷體" w:hint="eastAsia"/>
            <w:bCs/>
            <w:color w:val="000000"/>
            <w:sz w:val="26"/>
          </w:rPr>
          <w:t>年</w:t>
        </w:r>
        <w:r>
          <w:rPr>
            <w:rFonts w:eastAsia="標楷體" w:hint="eastAsia"/>
            <w:bCs/>
            <w:color w:val="000000"/>
            <w:sz w:val="26"/>
          </w:rPr>
          <w:t>7</w:t>
        </w:r>
        <w:r>
          <w:rPr>
            <w:rFonts w:eastAsia="標楷體" w:hint="eastAsia"/>
            <w:bCs/>
            <w:color w:val="000000"/>
            <w:sz w:val="26"/>
          </w:rPr>
          <w:t>月</w:t>
        </w:r>
        <w:r>
          <w:rPr>
            <w:rFonts w:eastAsia="標楷體" w:hint="eastAsia"/>
            <w:bCs/>
            <w:color w:val="000000"/>
            <w:sz w:val="26"/>
          </w:rPr>
          <w:t>26</w:t>
        </w:r>
        <w:r>
          <w:rPr>
            <w:rFonts w:eastAsia="標楷體" w:hint="eastAsia"/>
            <w:bCs/>
            <w:color w:val="000000"/>
            <w:sz w:val="26"/>
          </w:rPr>
          <w:t>日</w:t>
        </w:r>
      </w:smartTag>
      <w:r>
        <w:rPr>
          <w:rFonts w:eastAsia="標楷體" w:hint="eastAsia"/>
          <w:bCs/>
          <w:color w:val="000000"/>
          <w:sz w:val="26"/>
        </w:rPr>
        <w:t>2</w:t>
      </w:r>
      <w:r>
        <w:rPr>
          <w:rFonts w:eastAsia="標楷體" w:hint="eastAsia"/>
          <w:bCs/>
          <w:color w:val="000000"/>
          <w:sz w:val="26"/>
        </w:rPr>
        <w:t>家本國銀行承受</w:t>
      </w:r>
      <w:r>
        <w:rPr>
          <w:rFonts w:eastAsia="標楷體" w:hint="eastAsia"/>
          <w:bCs/>
          <w:color w:val="000000"/>
          <w:sz w:val="26"/>
        </w:rPr>
        <w:t>7</w:t>
      </w:r>
      <w:r>
        <w:rPr>
          <w:rFonts w:eastAsia="標楷體" w:hint="eastAsia"/>
          <w:bCs/>
          <w:color w:val="000000"/>
          <w:sz w:val="26"/>
        </w:rPr>
        <w:t>家農會信用部資料：</w:t>
      </w:r>
    </w:p>
    <w:tbl>
      <w:tblPr>
        <w:tblW w:w="0" w:type="auto"/>
        <w:tblInd w:w="454" w:type="dxa"/>
        <w:tblLayout w:type="fixed"/>
        <w:tblCellMar>
          <w:left w:w="28" w:type="dxa"/>
          <w:right w:w="28" w:type="dxa"/>
        </w:tblCellMar>
        <w:tblLook w:val="0000" w:firstRow="0" w:lastRow="0" w:firstColumn="0" w:lastColumn="0" w:noHBand="0" w:noVBand="0"/>
      </w:tblPr>
      <w:tblGrid>
        <w:gridCol w:w="1828"/>
        <w:gridCol w:w="240"/>
        <w:gridCol w:w="11272"/>
      </w:tblGrid>
      <w:tr w:rsidR="00556867" w14:paraId="050FC5E9" w14:textId="77777777">
        <w:tc>
          <w:tcPr>
            <w:tcW w:w="1828" w:type="dxa"/>
          </w:tcPr>
          <w:p w14:paraId="7980891D"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土地銀行承受</w:t>
            </w:r>
          </w:p>
        </w:tc>
        <w:tc>
          <w:tcPr>
            <w:tcW w:w="240" w:type="dxa"/>
          </w:tcPr>
          <w:p w14:paraId="531905E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1272" w:type="dxa"/>
          </w:tcPr>
          <w:p w14:paraId="0204968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彰化縣福興鄉農會、台南縣南化鄉農會、高雄縣大樹鄉農會、屏東縣潮州鎮農會等之信用部。</w:t>
            </w:r>
          </w:p>
        </w:tc>
      </w:tr>
      <w:tr w:rsidR="00556867" w14:paraId="55E82CBD" w14:textId="77777777">
        <w:tc>
          <w:tcPr>
            <w:tcW w:w="1828" w:type="dxa"/>
          </w:tcPr>
          <w:p w14:paraId="492841B4"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合作金庫承受</w:t>
            </w:r>
          </w:p>
        </w:tc>
        <w:tc>
          <w:tcPr>
            <w:tcW w:w="240" w:type="dxa"/>
          </w:tcPr>
          <w:p w14:paraId="286D80DB"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1272" w:type="dxa"/>
          </w:tcPr>
          <w:p w14:paraId="0BF52063"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台中縣神岡鄉農會、彰化縣彰化市農會、雲林縣林內鄉農會等之信用部。</w:t>
            </w:r>
          </w:p>
        </w:tc>
      </w:tr>
    </w:tbl>
    <w:p w14:paraId="47092008"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5.</w:t>
      </w:r>
      <w:r>
        <w:rPr>
          <w:rFonts w:eastAsia="標楷體" w:hint="eastAsia"/>
          <w:bCs/>
          <w:color w:val="000000"/>
          <w:sz w:val="26"/>
        </w:rPr>
        <w:t>核准設立、撤銷、合併、更名及概括讓與之本國銀行：</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AA64E0" w:rsidRPr="00724C66" w14:paraId="7BB44F1C" w14:textId="77777777" w:rsidTr="00AA64E0">
        <w:trPr>
          <w:trHeight w:val="340"/>
        </w:trPr>
        <w:tc>
          <w:tcPr>
            <w:tcW w:w="447" w:type="dxa"/>
            <w:tcBorders>
              <w:top w:val="nil"/>
              <w:left w:val="nil"/>
              <w:bottom w:val="nil"/>
              <w:right w:val="nil"/>
            </w:tcBorders>
            <w:noWrap/>
            <w:hideMark/>
          </w:tcPr>
          <w:p w14:paraId="2B0B0A5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88</w:t>
            </w:r>
          </w:p>
        </w:tc>
        <w:tc>
          <w:tcPr>
            <w:tcW w:w="1003" w:type="dxa"/>
            <w:tcBorders>
              <w:top w:val="nil"/>
              <w:left w:val="nil"/>
              <w:bottom w:val="nil"/>
              <w:right w:val="nil"/>
            </w:tcBorders>
            <w:noWrap/>
            <w:hideMark/>
          </w:tcPr>
          <w:p w14:paraId="6199B19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noWrap/>
            <w:hideMark/>
          </w:tcPr>
          <w:p w14:paraId="603F720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w:t>
            </w:r>
          </w:p>
        </w:tc>
        <w:tc>
          <w:tcPr>
            <w:tcW w:w="316" w:type="dxa"/>
            <w:tcBorders>
              <w:top w:val="nil"/>
              <w:left w:val="nil"/>
              <w:bottom w:val="nil"/>
              <w:right w:val="nil"/>
            </w:tcBorders>
            <w:noWrap/>
            <w:hideMark/>
          </w:tcPr>
          <w:p w14:paraId="7D05836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78DF31C"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臺灣工業銀行開始營業。</w:t>
            </w:r>
          </w:p>
        </w:tc>
      </w:tr>
      <w:tr w:rsidR="00AA64E0" w:rsidRPr="00724C66" w14:paraId="557B3A3E" w14:textId="77777777" w:rsidTr="00AA64E0">
        <w:trPr>
          <w:trHeight w:val="340"/>
        </w:trPr>
        <w:tc>
          <w:tcPr>
            <w:tcW w:w="447" w:type="dxa"/>
            <w:tcBorders>
              <w:top w:val="nil"/>
              <w:left w:val="nil"/>
              <w:bottom w:val="nil"/>
              <w:right w:val="nil"/>
            </w:tcBorders>
            <w:noWrap/>
            <w:hideMark/>
          </w:tcPr>
          <w:p w14:paraId="4F4BF27C"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90</w:t>
            </w:r>
          </w:p>
        </w:tc>
        <w:tc>
          <w:tcPr>
            <w:tcW w:w="1003" w:type="dxa"/>
            <w:tcBorders>
              <w:top w:val="nil"/>
              <w:left w:val="nil"/>
              <w:bottom w:val="nil"/>
              <w:right w:val="nil"/>
            </w:tcBorders>
            <w:noWrap/>
            <w:hideMark/>
          </w:tcPr>
          <w:p w14:paraId="2FA26F11"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noWrap/>
            <w:hideMark/>
          </w:tcPr>
          <w:p w14:paraId="058BA7DC"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59B35DB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1200C0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寶島銀行更名為日盛國際商業銀行。</w:t>
            </w:r>
          </w:p>
        </w:tc>
      </w:tr>
      <w:tr w:rsidR="00AA64E0" w:rsidRPr="00724C66" w14:paraId="630C7309" w14:textId="77777777" w:rsidTr="00AA64E0">
        <w:trPr>
          <w:trHeight w:val="340"/>
        </w:trPr>
        <w:tc>
          <w:tcPr>
            <w:tcW w:w="447" w:type="dxa"/>
            <w:tcBorders>
              <w:top w:val="nil"/>
              <w:left w:val="nil"/>
              <w:bottom w:val="nil"/>
              <w:right w:val="nil"/>
            </w:tcBorders>
            <w:noWrap/>
            <w:hideMark/>
          </w:tcPr>
          <w:p w14:paraId="73764F7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noWrap/>
            <w:hideMark/>
          </w:tcPr>
          <w:p w14:paraId="1CD3542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2</w:t>
            </w:r>
            <w:r w:rsidRPr="00724C66">
              <w:rPr>
                <w:rFonts w:eastAsia="標楷體"/>
                <w:color w:val="000000"/>
                <w:sz w:val="26"/>
                <w:szCs w:val="26"/>
              </w:rPr>
              <w:t>月</w:t>
            </w:r>
          </w:p>
        </w:tc>
        <w:tc>
          <w:tcPr>
            <w:tcW w:w="322" w:type="dxa"/>
            <w:tcBorders>
              <w:top w:val="nil"/>
              <w:left w:val="nil"/>
              <w:bottom w:val="nil"/>
              <w:right w:val="nil"/>
            </w:tcBorders>
            <w:noWrap/>
            <w:hideMark/>
          </w:tcPr>
          <w:p w14:paraId="724F765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18</w:t>
            </w:r>
          </w:p>
        </w:tc>
        <w:tc>
          <w:tcPr>
            <w:tcW w:w="316" w:type="dxa"/>
            <w:tcBorders>
              <w:top w:val="nil"/>
              <w:left w:val="nil"/>
              <w:bottom w:val="nil"/>
              <w:right w:val="nil"/>
            </w:tcBorders>
            <w:noWrap/>
            <w:hideMark/>
          </w:tcPr>
          <w:p w14:paraId="6D7BC73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40965A2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台新國際商業銀行合併大安商業銀行。</w:t>
            </w:r>
          </w:p>
        </w:tc>
      </w:tr>
      <w:tr w:rsidR="00AA64E0" w:rsidRPr="00724C66" w14:paraId="150BCBEA" w14:textId="77777777" w:rsidTr="00AA64E0">
        <w:trPr>
          <w:trHeight w:val="340"/>
        </w:trPr>
        <w:tc>
          <w:tcPr>
            <w:tcW w:w="447" w:type="dxa"/>
            <w:tcBorders>
              <w:top w:val="nil"/>
              <w:left w:val="nil"/>
              <w:bottom w:val="nil"/>
              <w:right w:val="nil"/>
            </w:tcBorders>
            <w:noWrap/>
            <w:hideMark/>
          </w:tcPr>
          <w:p w14:paraId="6FA6124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noWrap/>
            <w:hideMark/>
          </w:tcPr>
          <w:p w14:paraId="51194C1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noWrap/>
            <w:hideMark/>
          </w:tcPr>
          <w:p w14:paraId="5288339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w:t>
            </w:r>
          </w:p>
        </w:tc>
        <w:tc>
          <w:tcPr>
            <w:tcW w:w="316" w:type="dxa"/>
            <w:tcBorders>
              <w:top w:val="nil"/>
              <w:left w:val="nil"/>
              <w:bottom w:val="nil"/>
              <w:right w:val="nil"/>
            </w:tcBorders>
            <w:noWrap/>
            <w:hideMark/>
          </w:tcPr>
          <w:p w14:paraId="4E310F8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4B2CE9A2"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匯通商業銀行更名為國泰商業銀行。</w:t>
            </w:r>
          </w:p>
        </w:tc>
      </w:tr>
      <w:tr w:rsidR="00AA64E0" w:rsidRPr="00724C66" w14:paraId="5B5DBC9F" w14:textId="77777777" w:rsidTr="00AA64E0">
        <w:trPr>
          <w:trHeight w:val="340"/>
        </w:trPr>
        <w:tc>
          <w:tcPr>
            <w:tcW w:w="447" w:type="dxa"/>
            <w:tcBorders>
              <w:top w:val="nil"/>
              <w:left w:val="nil"/>
              <w:bottom w:val="nil"/>
              <w:right w:val="nil"/>
            </w:tcBorders>
            <w:noWrap/>
            <w:hideMark/>
          </w:tcPr>
          <w:p w14:paraId="009A7E3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noWrap/>
            <w:hideMark/>
          </w:tcPr>
          <w:p w14:paraId="41E9C6C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noWrap/>
            <w:hideMark/>
          </w:tcPr>
          <w:p w14:paraId="407B60E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22</w:t>
            </w:r>
          </w:p>
        </w:tc>
        <w:tc>
          <w:tcPr>
            <w:tcW w:w="316" w:type="dxa"/>
            <w:tcBorders>
              <w:top w:val="nil"/>
              <w:left w:val="nil"/>
              <w:bottom w:val="nil"/>
              <w:right w:val="nil"/>
            </w:tcBorders>
            <w:noWrap/>
            <w:hideMark/>
          </w:tcPr>
          <w:p w14:paraId="5840CA4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489D735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華信商業銀行更名為建華商業銀行。</w:t>
            </w:r>
          </w:p>
        </w:tc>
      </w:tr>
      <w:tr w:rsidR="00AA64E0" w:rsidRPr="00724C66" w14:paraId="6481E321" w14:textId="77777777" w:rsidTr="00AA64E0">
        <w:trPr>
          <w:trHeight w:val="340"/>
        </w:trPr>
        <w:tc>
          <w:tcPr>
            <w:tcW w:w="447" w:type="dxa"/>
            <w:tcBorders>
              <w:top w:val="nil"/>
              <w:left w:val="nil"/>
              <w:bottom w:val="nil"/>
              <w:right w:val="nil"/>
            </w:tcBorders>
            <w:noWrap/>
            <w:hideMark/>
          </w:tcPr>
          <w:p w14:paraId="361A039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noWrap/>
            <w:hideMark/>
          </w:tcPr>
          <w:p w14:paraId="1F07A96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10</w:t>
            </w:r>
            <w:r w:rsidRPr="00724C66">
              <w:rPr>
                <w:rFonts w:eastAsia="標楷體"/>
                <w:color w:val="000000"/>
                <w:sz w:val="26"/>
                <w:szCs w:val="26"/>
              </w:rPr>
              <w:t>月</w:t>
            </w:r>
          </w:p>
        </w:tc>
        <w:tc>
          <w:tcPr>
            <w:tcW w:w="322" w:type="dxa"/>
            <w:tcBorders>
              <w:top w:val="nil"/>
              <w:left w:val="nil"/>
              <w:bottom w:val="nil"/>
              <w:right w:val="nil"/>
            </w:tcBorders>
            <w:noWrap/>
            <w:hideMark/>
          </w:tcPr>
          <w:p w14:paraId="03FB3C4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21</w:t>
            </w:r>
          </w:p>
        </w:tc>
        <w:tc>
          <w:tcPr>
            <w:tcW w:w="316" w:type="dxa"/>
            <w:tcBorders>
              <w:top w:val="nil"/>
              <w:left w:val="nil"/>
              <w:bottom w:val="nil"/>
              <w:right w:val="nil"/>
            </w:tcBorders>
            <w:noWrap/>
            <w:hideMark/>
          </w:tcPr>
          <w:p w14:paraId="584316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20C5EF8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亞太商業銀行更名為復華商業銀行。</w:t>
            </w:r>
          </w:p>
        </w:tc>
      </w:tr>
      <w:tr w:rsidR="00AA64E0" w:rsidRPr="00724C66" w14:paraId="475C13AD" w14:textId="77777777" w:rsidTr="00AA64E0">
        <w:trPr>
          <w:trHeight w:val="340"/>
        </w:trPr>
        <w:tc>
          <w:tcPr>
            <w:tcW w:w="447" w:type="dxa"/>
            <w:tcBorders>
              <w:top w:val="nil"/>
              <w:left w:val="nil"/>
              <w:bottom w:val="nil"/>
              <w:right w:val="nil"/>
            </w:tcBorders>
            <w:noWrap/>
            <w:hideMark/>
          </w:tcPr>
          <w:p w14:paraId="65F35CD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92</w:t>
            </w:r>
          </w:p>
        </w:tc>
        <w:tc>
          <w:tcPr>
            <w:tcW w:w="1003" w:type="dxa"/>
            <w:tcBorders>
              <w:top w:val="nil"/>
              <w:left w:val="nil"/>
              <w:bottom w:val="nil"/>
              <w:right w:val="nil"/>
            </w:tcBorders>
            <w:noWrap/>
            <w:hideMark/>
          </w:tcPr>
          <w:p w14:paraId="443D03D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73C8116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5D4FE01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C5516E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中華郵政公司成立。</w:t>
            </w:r>
          </w:p>
        </w:tc>
      </w:tr>
      <w:tr w:rsidR="00AA64E0" w:rsidRPr="00724C66" w14:paraId="30379E15" w14:textId="77777777" w:rsidTr="00AA64E0">
        <w:trPr>
          <w:trHeight w:val="340"/>
        </w:trPr>
        <w:tc>
          <w:tcPr>
            <w:tcW w:w="447" w:type="dxa"/>
            <w:tcBorders>
              <w:top w:val="nil"/>
              <w:left w:val="nil"/>
              <w:bottom w:val="nil"/>
              <w:right w:val="nil"/>
            </w:tcBorders>
            <w:noWrap/>
            <w:hideMark/>
          </w:tcPr>
          <w:p w14:paraId="326BAE7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92</w:t>
            </w:r>
          </w:p>
        </w:tc>
        <w:tc>
          <w:tcPr>
            <w:tcW w:w="1003" w:type="dxa"/>
            <w:tcBorders>
              <w:top w:val="nil"/>
              <w:left w:val="nil"/>
              <w:bottom w:val="nil"/>
              <w:right w:val="nil"/>
            </w:tcBorders>
            <w:noWrap/>
            <w:hideMark/>
          </w:tcPr>
          <w:p w14:paraId="680FC95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10</w:t>
            </w:r>
            <w:r w:rsidRPr="00724C66">
              <w:rPr>
                <w:rFonts w:eastAsia="標楷體"/>
                <w:color w:val="000000"/>
                <w:sz w:val="26"/>
                <w:szCs w:val="26"/>
              </w:rPr>
              <w:t>月</w:t>
            </w:r>
          </w:p>
        </w:tc>
        <w:tc>
          <w:tcPr>
            <w:tcW w:w="322" w:type="dxa"/>
            <w:tcBorders>
              <w:top w:val="nil"/>
              <w:left w:val="nil"/>
              <w:bottom w:val="nil"/>
              <w:right w:val="nil"/>
            </w:tcBorders>
            <w:noWrap/>
            <w:hideMark/>
          </w:tcPr>
          <w:p w14:paraId="40AAFEF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27</w:t>
            </w:r>
          </w:p>
        </w:tc>
        <w:tc>
          <w:tcPr>
            <w:tcW w:w="316" w:type="dxa"/>
            <w:tcBorders>
              <w:top w:val="nil"/>
              <w:left w:val="nil"/>
              <w:bottom w:val="nil"/>
              <w:right w:val="nil"/>
            </w:tcBorders>
            <w:noWrap/>
            <w:hideMark/>
          </w:tcPr>
          <w:p w14:paraId="7B04421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D675513"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世華銀行合併國泰銀行更名為國泰世華銀行。</w:t>
            </w:r>
          </w:p>
        </w:tc>
      </w:tr>
      <w:tr w:rsidR="00AA64E0" w:rsidRPr="00724C66" w14:paraId="5496AE05" w14:textId="77777777" w:rsidTr="00AA64E0">
        <w:trPr>
          <w:trHeight w:val="340"/>
        </w:trPr>
        <w:tc>
          <w:tcPr>
            <w:tcW w:w="447" w:type="dxa"/>
            <w:tcBorders>
              <w:top w:val="nil"/>
              <w:left w:val="nil"/>
              <w:bottom w:val="nil"/>
              <w:right w:val="nil"/>
            </w:tcBorders>
            <w:noWrap/>
            <w:hideMark/>
          </w:tcPr>
          <w:p w14:paraId="60B85FEC"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92</w:t>
            </w:r>
          </w:p>
        </w:tc>
        <w:tc>
          <w:tcPr>
            <w:tcW w:w="1003" w:type="dxa"/>
            <w:tcBorders>
              <w:top w:val="nil"/>
              <w:left w:val="nil"/>
              <w:bottom w:val="nil"/>
              <w:right w:val="nil"/>
            </w:tcBorders>
            <w:noWrap/>
            <w:hideMark/>
          </w:tcPr>
          <w:p w14:paraId="1C44C7D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noWrap/>
            <w:hideMark/>
          </w:tcPr>
          <w:p w14:paraId="15B3343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16E5C7F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08342C5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中國信託商業銀行合併萬通商業銀行。</w:t>
            </w:r>
          </w:p>
        </w:tc>
      </w:tr>
      <w:tr w:rsidR="00AA64E0" w:rsidRPr="00724C66" w14:paraId="16FC4E1C" w14:textId="77777777" w:rsidTr="00AA64E0">
        <w:trPr>
          <w:trHeight w:val="340"/>
        </w:trPr>
        <w:tc>
          <w:tcPr>
            <w:tcW w:w="447" w:type="dxa"/>
            <w:tcBorders>
              <w:top w:val="nil"/>
              <w:left w:val="nil"/>
              <w:bottom w:val="nil"/>
              <w:right w:val="nil"/>
            </w:tcBorders>
            <w:noWrap/>
            <w:hideMark/>
          </w:tcPr>
          <w:p w14:paraId="339EE5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93</w:t>
            </w:r>
          </w:p>
        </w:tc>
        <w:tc>
          <w:tcPr>
            <w:tcW w:w="1003" w:type="dxa"/>
            <w:tcBorders>
              <w:top w:val="nil"/>
              <w:left w:val="nil"/>
              <w:bottom w:val="nil"/>
              <w:right w:val="nil"/>
            </w:tcBorders>
            <w:noWrap/>
            <w:hideMark/>
          </w:tcPr>
          <w:p w14:paraId="71D88BF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noWrap/>
            <w:hideMark/>
          </w:tcPr>
          <w:p w14:paraId="1B7D67D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w:t>
            </w:r>
          </w:p>
        </w:tc>
        <w:tc>
          <w:tcPr>
            <w:tcW w:w="316" w:type="dxa"/>
            <w:tcBorders>
              <w:top w:val="nil"/>
              <w:left w:val="nil"/>
              <w:bottom w:val="nil"/>
              <w:right w:val="nil"/>
            </w:tcBorders>
            <w:noWrap/>
            <w:hideMark/>
          </w:tcPr>
          <w:p w14:paraId="3506052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4300F67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泛亞商業銀行更名為寶華商業銀行。</w:t>
            </w:r>
          </w:p>
        </w:tc>
      </w:tr>
      <w:tr w:rsidR="00AA64E0" w:rsidRPr="00724C66" w14:paraId="29C754F2" w14:textId="77777777" w:rsidTr="00AA64E0">
        <w:trPr>
          <w:trHeight w:val="340"/>
        </w:trPr>
        <w:tc>
          <w:tcPr>
            <w:tcW w:w="447" w:type="dxa"/>
            <w:tcBorders>
              <w:top w:val="nil"/>
              <w:left w:val="nil"/>
              <w:bottom w:val="nil"/>
              <w:right w:val="nil"/>
            </w:tcBorders>
            <w:noWrap/>
            <w:hideMark/>
          </w:tcPr>
          <w:p w14:paraId="684D4CF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93</w:t>
            </w:r>
          </w:p>
        </w:tc>
        <w:tc>
          <w:tcPr>
            <w:tcW w:w="1003" w:type="dxa"/>
            <w:tcBorders>
              <w:top w:val="nil"/>
              <w:left w:val="nil"/>
              <w:bottom w:val="nil"/>
              <w:right w:val="nil"/>
            </w:tcBorders>
            <w:noWrap/>
            <w:hideMark/>
          </w:tcPr>
          <w:p w14:paraId="788E2319"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noWrap/>
            <w:hideMark/>
          </w:tcPr>
          <w:p w14:paraId="7FE57CF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4</w:t>
            </w:r>
          </w:p>
        </w:tc>
        <w:tc>
          <w:tcPr>
            <w:tcW w:w="316" w:type="dxa"/>
            <w:tcBorders>
              <w:top w:val="nil"/>
              <w:left w:val="nil"/>
              <w:bottom w:val="nil"/>
              <w:right w:val="nil"/>
            </w:tcBorders>
            <w:noWrap/>
            <w:hideMark/>
          </w:tcPr>
          <w:p w14:paraId="21F774A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2D44218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高雄中小企業銀行概括讓與玉山商業銀行。</w:t>
            </w:r>
          </w:p>
        </w:tc>
      </w:tr>
      <w:tr w:rsidR="00AA64E0" w:rsidRPr="00724C66" w14:paraId="2EC1318E" w14:textId="77777777" w:rsidTr="00AA64E0">
        <w:trPr>
          <w:trHeight w:val="340"/>
        </w:trPr>
        <w:tc>
          <w:tcPr>
            <w:tcW w:w="447" w:type="dxa"/>
            <w:tcBorders>
              <w:top w:val="nil"/>
              <w:left w:val="nil"/>
              <w:bottom w:val="nil"/>
              <w:right w:val="nil"/>
            </w:tcBorders>
            <w:noWrap/>
            <w:hideMark/>
          </w:tcPr>
          <w:p w14:paraId="5F12890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93</w:t>
            </w:r>
          </w:p>
        </w:tc>
        <w:tc>
          <w:tcPr>
            <w:tcW w:w="1003" w:type="dxa"/>
            <w:tcBorders>
              <w:top w:val="nil"/>
              <w:left w:val="nil"/>
              <w:bottom w:val="nil"/>
              <w:right w:val="nil"/>
            </w:tcBorders>
            <w:noWrap/>
            <w:hideMark/>
          </w:tcPr>
          <w:p w14:paraId="651FA57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11</w:t>
            </w:r>
            <w:r w:rsidRPr="00724C66">
              <w:rPr>
                <w:rFonts w:eastAsia="標楷體"/>
                <w:color w:val="000000"/>
                <w:sz w:val="26"/>
                <w:szCs w:val="26"/>
              </w:rPr>
              <w:t>月</w:t>
            </w:r>
          </w:p>
        </w:tc>
        <w:tc>
          <w:tcPr>
            <w:tcW w:w="322" w:type="dxa"/>
            <w:tcBorders>
              <w:top w:val="nil"/>
              <w:left w:val="nil"/>
              <w:bottom w:val="nil"/>
              <w:right w:val="nil"/>
            </w:tcBorders>
            <w:noWrap/>
            <w:hideMark/>
          </w:tcPr>
          <w:p w14:paraId="0A1B8A7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15</w:t>
            </w:r>
          </w:p>
        </w:tc>
        <w:tc>
          <w:tcPr>
            <w:tcW w:w="316" w:type="dxa"/>
            <w:tcBorders>
              <w:top w:val="nil"/>
              <w:left w:val="nil"/>
              <w:bottom w:val="nil"/>
              <w:right w:val="nil"/>
            </w:tcBorders>
            <w:noWrap/>
            <w:hideMark/>
          </w:tcPr>
          <w:p w14:paraId="5D9CC97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2E9647E"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聯信商業銀行更名為臺灣新光商業銀行。</w:t>
            </w:r>
          </w:p>
        </w:tc>
      </w:tr>
      <w:tr w:rsidR="00AA64E0" w:rsidRPr="00724C66" w14:paraId="0BEC8E71" w14:textId="77777777" w:rsidTr="00AA64E0">
        <w:trPr>
          <w:trHeight w:val="340"/>
        </w:trPr>
        <w:tc>
          <w:tcPr>
            <w:tcW w:w="447" w:type="dxa"/>
            <w:tcBorders>
              <w:top w:val="nil"/>
              <w:left w:val="nil"/>
              <w:bottom w:val="nil"/>
              <w:right w:val="nil"/>
            </w:tcBorders>
            <w:noWrap/>
            <w:hideMark/>
          </w:tcPr>
          <w:p w14:paraId="4496F11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noWrap/>
            <w:hideMark/>
          </w:tcPr>
          <w:p w14:paraId="6DAD189C"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24961D8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2DF7531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043BF9D8"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台北銀行合併富邦商業銀行並更名為台北富邦商業銀行。</w:t>
            </w:r>
          </w:p>
        </w:tc>
      </w:tr>
      <w:tr w:rsidR="00AA64E0" w:rsidRPr="00724C66" w14:paraId="0B65E554" w14:textId="77777777" w:rsidTr="00AA64E0">
        <w:trPr>
          <w:trHeight w:val="340"/>
        </w:trPr>
        <w:tc>
          <w:tcPr>
            <w:tcW w:w="447" w:type="dxa"/>
            <w:tcBorders>
              <w:top w:val="nil"/>
              <w:left w:val="nil"/>
              <w:bottom w:val="nil"/>
              <w:right w:val="nil"/>
            </w:tcBorders>
            <w:noWrap/>
            <w:hideMark/>
          </w:tcPr>
          <w:p w14:paraId="0D2136A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noWrap/>
            <w:hideMark/>
          </w:tcPr>
          <w:p w14:paraId="4E3A87F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noWrap/>
            <w:hideMark/>
          </w:tcPr>
          <w:p w14:paraId="367E429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19</w:t>
            </w:r>
          </w:p>
        </w:tc>
        <w:tc>
          <w:tcPr>
            <w:tcW w:w="316" w:type="dxa"/>
            <w:tcBorders>
              <w:top w:val="nil"/>
              <w:left w:val="nil"/>
              <w:bottom w:val="nil"/>
              <w:right w:val="nil"/>
            </w:tcBorders>
            <w:noWrap/>
            <w:hideMark/>
          </w:tcPr>
          <w:p w14:paraId="24CDF92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0CDCBDB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聯邦商業銀行合併中興商業銀行。</w:t>
            </w:r>
          </w:p>
        </w:tc>
      </w:tr>
      <w:tr w:rsidR="00AA64E0" w:rsidRPr="00724C66" w14:paraId="4F2C62EE" w14:textId="77777777" w:rsidTr="00AA64E0">
        <w:trPr>
          <w:trHeight w:val="340"/>
        </w:trPr>
        <w:tc>
          <w:tcPr>
            <w:tcW w:w="447" w:type="dxa"/>
            <w:tcBorders>
              <w:top w:val="nil"/>
              <w:left w:val="nil"/>
              <w:bottom w:val="nil"/>
              <w:right w:val="nil"/>
            </w:tcBorders>
            <w:noWrap/>
            <w:hideMark/>
          </w:tcPr>
          <w:p w14:paraId="5F1B799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noWrap/>
            <w:hideMark/>
          </w:tcPr>
          <w:p w14:paraId="3C13966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11</w:t>
            </w:r>
            <w:r w:rsidRPr="00724C66">
              <w:rPr>
                <w:rFonts w:eastAsia="標楷體"/>
                <w:color w:val="000000"/>
                <w:sz w:val="26"/>
                <w:szCs w:val="26"/>
              </w:rPr>
              <w:t>月</w:t>
            </w:r>
          </w:p>
        </w:tc>
        <w:tc>
          <w:tcPr>
            <w:tcW w:w="322" w:type="dxa"/>
            <w:tcBorders>
              <w:top w:val="nil"/>
              <w:left w:val="nil"/>
              <w:bottom w:val="nil"/>
              <w:right w:val="nil"/>
            </w:tcBorders>
            <w:noWrap/>
            <w:hideMark/>
          </w:tcPr>
          <w:p w14:paraId="567DC86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26</w:t>
            </w:r>
          </w:p>
        </w:tc>
        <w:tc>
          <w:tcPr>
            <w:tcW w:w="316" w:type="dxa"/>
            <w:tcBorders>
              <w:top w:val="nil"/>
              <w:left w:val="nil"/>
              <w:bottom w:val="nil"/>
              <w:right w:val="nil"/>
            </w:tcBorders>
            <w:noWrap/>
            <w:hideMark/>
          </w:tcPr>
          <w:p w14:paraId="327D1EB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050FEE0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陽信商業銀行合併高新商業銀行。</w:t>
            </w:r>
          </w:p>
        </w:tc>
      </w:tr>
      <w:tr w:rsidR="00AA64E0" w:rsidRPr="00724C66" w14:paraId="685B1B3C" w14:textId="77777777" w:rsidTr="00AA64E0">
        <w:trPr>
          <w:trHeight w:val="340"/>
        </w:trPr>
        <w:tc>
          <w:tcPr>
            <w:tcW w:w="447" w:type="dxa"/>
            <w:tcBorders>
              <w:top w:val="nil"/>
              <w:left w:val="nil"/>
              <w:bottom w:val="nil"/>
              <w:right w:val="nil"/>
            </w:tcBorders>
            <w:noWrap/>
            <w:hideMark/>
          </w:tcPr>
          <w:p w14:paraId="74DC281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noWrap/>
            <w:hideMark/>
          </w:tcPr>
          <w:p w14:paraId="3CFBD0B4"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noWrap/>
            <w:hideMark/>
          </w:tcPr>
          <w:p w14:paraId="2382601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31</w:t>
            </w:r>
          </w:p>
        </w:tc>
        <w:tc>
          <w:tcPr>
            <w:tcW w:w="316" w:type="dxa"/>
            <w:tcBorders>
              <w:top w:val="nil"/>
              <w:left w:val="nil"/>
              <w:bottom w:val="nil"/>
              <w:right w:val="nil"/>
            </w:tcBorders>
            <w:noWrap/>
            <w:hideMark/>
          </w:tcPr>
          <w:p w14:paraId="5BACE5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12EEA5C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誠泰商業銀行合併臺灣新光商業銀行，並更名為臺灣新光商業銀行。</w:t>
            </w:r>
          </w:p>
        </w:tc>
      </w:tr>
      <w:tr w:rsidR="00AA64E0" w:rsidRPr="00724C66" w14:paraId="60730442" w14:textId="77777777" w:rsidTr="00AA64E0">
        <w:trPr>
          <w:trHeight w:val="340"/>
        </w:trPr>
        <w:tc>
          <w:tcPr>
            <w:tcW w:w="447" w:type="dxa"/>
            <w:tcBorders>
              <w:top w:val="nil"/>
              <w:left w:val="nil"/>
              <w:bottom w:val="nil"/>
              <w:right w:val="nil"/>
            </w:tcBorders>
            <w:noWrap/>
            <w:hideMark/>
          </w:tcPr>
          <w:p w14:paraId="0A30B95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lastRenderedPageBreak/>
              <w:t>95</w:t>
            </w:r>
          </w:p>
        </w:tc>
        <w:tc>
          <w:tcPr>
            <w:tcW w:w="1003" w:type="dxa"/>
            <w:tcBorders>
              <w:top w:val="nil"/>
              <w:left w:val="nil"/>
              <w:bottom w:val="nil"/>
              <w:right w:val="nil"/>
            </w:tcBorders>
            <w:noWrap/>
            <w:hideMark/>
          </w:tcPr>
          <w:p w14:paraId="0A442C8F"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noWrap/>
            <w:hideMark/>
          </w:tcPr>
          <w:p w14:paraId="746E228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402F277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C0A412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農民銀行併入合作金庫商業銀行。</w:t>
            </w:r>
          </w:p>
        </w:tc>
      </w:tr>
      <w:tr w:rsidR="00AA64E0" w:rsidRPr="00724C66" w14:paraId="1F5F04C7" w14:textId="77777777" w:rsidTr="00AA64E0">
        <w:trPr>
          <w:trHeight w:val="340"/>
        </w:trPr>
        <w:tc>
          <w:tcPr>
            <w:tcW w:w="447" w:type="dxa"/>
            <w:tcBorders>
              <w:top w:val="nil"/>
              <w:left w:val="nil"/>
              <w:bottom w:val="nil"/>
              <w:right w:val="nil"/>
            </w:tcBorders>
            <w:noWrap/>
            <w:hideMark/>
          </w:tcPr>
          <w:p w14:paraId="377738B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95</w:t>
            </w:r>
          </w:p>
        </w:tc>
        <w:tc>
          <w:tcPr>
            <w:tcW w:w="1003" w:type="dxa"/>
            <w:tcBorders>
              <w:top w:val="nil"/>
              <w:left w:val="nil"/>
              <w:bottom w:val="nil"/>
              <w:right w:val="nil"/>
            </w:tcBorders>
            <w:noWrap/>
            <w:hideMark/>
          </w:tcPr>
          <w:p w14:paraId="73C764B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noWrap/>
            <w:hideMark/>
          </w:tcPr>
          <w:p w14:paraId="436F04E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21</w:t>
            </w:r>
          </w:p>
        </w:tc>
        <w:tc>
          <w:tcPr>
            <w:tcW w:w="316" w:type="dxa"/>
            <w:tcBorders>
              <w:top w:val="nil"/>
              <w:left w:val="nil"/>
              <w:bottom w:val="nil"/>
              <w:right w:val="nil"/>
            </w:tcBorders>
            <w:noWrap/>
            <w:hideMark/>
          </w:tcPr>
          <w:p w14:paraId="151C4F6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A1F572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交通銀行與中國國際商業銀行合併，並更名為兆豐國際商業銀行。</w:t>
            </w:r>
          </w:p>
        </w:tc>
      </w:tr>
      <w:tr w:rsidR="00AA64E0" w:rsidRPr="00724C66" w14:paraId="12FFDB87" w14:textId="77777777" w:rsidTr="00AA64E0">
        <w:trPr>
          <w:trHeight w:val="340"/>
        </w:trPr>
        <w:tc>
          <w:tcPr>
            <w:tcW w:w="447" w:type="dxa"/>
            <w:tcBorders>
              <w:top w:val="nil"/>
              <w:left w:val="nil"/>
              <w:bottom w:val="nil"/>
              <w:right w:val="nil"/>
            </w:tcBorders>
            <w:noWrap/>
            <w:hideMark/>
          </w:tcPr>
          <w:p w14:paraId="1B47142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95</w:t>
            </w:r>
          </w:p>
        </w:tc>
        <w:tc>
          <w:tcPr>
            <w:tcW w:w="1003" w:type="dxa"/>
            <w:tcBorders>
              <w:top w:val="nil"/>
              <w:left w:val="nil"/>
              <w:bottom w:val="nil"/>
              <w:right w:val="nil"/>
            </w:tcBorders>
            <w:noWrap/>
            <w:hideMark/>
          </w:tcPr>
          <w:p w14:paraId="10DC9EB8"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11</w:t>
            </w:r>
            <w:r w:rsidRPr="00724C66">
              <w:rPr>
                <w:rFonts w:eastAsia="標楷體"/>
                <w:color w:val="000000"/>
                <w:sz w:val="26"/>
                <w:szCs w:val="26"/>
              </w:rPr>
              <w:t>月</w:t>
            </w:r>
          </w:p>
        </w:tc>
        <w:tc>
          <w:tcPr>
            <w:tcW w:w="322" w:type="dxa"/>
            <w:tcBorders>
              <w:top w:val="nil"/>
              <w:left w:val="nil"/>
              <w:bottom w:val="nil"/>
              <w:right w:val="nil"/>
            </w:tcBorders>
            <w:noWrap/>
            <w:hideMark/>
          </w:tcPr>
          <w:p w14:paraId="7AC1B30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13</w:t>
            </w:r>
          </w:p>
        </w:tc>
        <w:tc>
          <w:tcPr>
            <w:tcW w:w="316" w:type="dxa"/>
            <w:tcBorders>
              <w:top w:val="nil"/>
              <w:left w:val="nil"/>
              <w:bottom w:val="nil"/>
              <w:right w:val="nil"/>
            </w:tcBorders>
            <w:noWrap/>
            <w:hideMark/>
          </w:tcPr>
          <w:p w14:paraId="73FF4BD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240C9D6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建華商業銀行合併台北國際商業銀行，並更名為永豐商業銀行。</w:t>
            </w:r>
          </w:p>
        </w:tc>
      </w:tr>
      <w:tr w:rsidR="00AA64E0" w:rsidRPr="00724C66" w14:paraId="1DAD1BDD" w14:textId="77777777" w:rsidTr="00AA64E0">
        <w:trPr>
          <w:trHeight w:val="340"/>
        </w:trPr>
        <w:tc>
          <w:tcPr>
            <w:tcW w:w="447" w:type="dxa"/>
            <w:tcBorders>
              <w:top w:val="nil"/>
              <w:left w:val="nil"/>
              <w:bottom w:val="nil"/>
              <w:right w:val="nil"/>
            </w:tcBorders>
            <w:noWrap/>
            <w:hideMark/>
          </w:tcPr>
          <w:p w14:paraId="7C9592B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noWrap/>
            <w:hideMark/>
          </w:tcPr>
          <w:p w14:paraId="112AA464"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2BF15A6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6527207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2914CA9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第七商業銀行併入國泰世華商業銀行。</w:t>
            </w:r>
          </w:p>
        </w:tc>
      </w:tr>
      <w:tr w:rsidR="00AA64E0" w:rsidRPr="00724C66" w14:paraId="52D3F7D6" w14:textId="77777777" w:rsidTr="00AA64E0">
        <w:trPr>
          <w:trHeight w:val="340"/>
        </w:trPr>
        <w:tc>
          <w:tcPr>
            <w:tcW w:w="447" w:type="dxa"/>
            <w:tcBorders>
              <w:top w:val="nil"/>
              <w:left w:val="nil"/>
              <w:bottom w:val="nil"/>
              <w:right w:val="nil"/>
            </w:tcBorders>
            <w:noWrap/>
            <w:hideMark/>
          </w:tcPr>
          <w:p w14:paraId="15129D5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noWrap/>
            <w:hideMark/>
          </w:tcPr>
          <w:p w14:paraId="0629F07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6</w:t>
            </w:r>
            <w:r w:rsidRPr="00724C66">
              <w:rPr>
                <w:rFonts w:eastAsia="標楷體"/>
                <w:color w:val="000000"/>
                <w:sz w:val="26"/>
                <w:szCs w:val="26"/>
              </w:rPr>
              <w:t>月</w:t>
            </w:r>
          </w:p>
        </w:tc>
        <w:tc>
          <w:tcPr>
            <w:tcW w:w="322" w:type="dxa"/>
            <w:tcBorders>
              <w:top w:val="nil"/>
              <w:left w:val="nil"/>
              <w:bottom w:val="nil"/>
              <w:right w:val="nil"/>
            </w:tcBorders>
            <w:noWrap/>
            <w:hideMark/>
          </w:tcPr>
          <w:p w14:paraId="11FAB60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30</w:t>
            </w:r>
          </w:p>
        </w:tc>
        <w:tc>
          <w:tcPr>
            <w:tcW w:w="316" w:type="dxa"/>
            <w:tcBorders>
              <w:top w:val="nil"/>
              <w:left w:val="nil"/>
              <w:bottom w:val="nil"/>
              <w:right w:val="nil"/>
            </w:tcBorders>
            <w:noWrap/>
            <w:hideMark/>
          </w:tcPr>
          <w:p w14:paraId="5A254E1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4314FEC"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英商渣打銀行將在台全部營業及資產讓與其子公司新竹國際商業銀行，</w:t>
            </w:r>
            <w:r w:rsidRPr="00724C66">
              <w:rPr>
                <w:rFonts w:eastAsia="標楷體"/>
                <w:color w:val="000000"/>
                <w:sz w:val="26"/>
                <w:szCs w:val="26"/>
              </w:rPr>
              <w:t>7</w:t>
            </w:r>
            <w:r w:rsidRPr="00724C66">
              <w:rPr>
                <w:rFonts w:eastAsia="標楷體"/>
                <w:color w:val="000000"/>
                <w:sz w:val="26"/>
                <w:szCs w:val="26"/>
              </w:rPr>
              <w:t>月</w:t>
            </w:r>
            <w:r w:rsidRPr="00724C66">
              <w:rPr>
                <w:rFonts w:eastAsia="標楷體"/>
                <w:color w:val="000000"/>
                <w:sz w:val="26"/>
                <w:szCs w:val="26"/>
              </w:rPr>
              <w:t>2</w:t>
            </w:r>
            <w:r w:rsidRPr="00724C66">
              <w:rPr>
                <w:rFonts w:eastAsia="標楷體"/>
                <w:color w:val="000000"/>
                <w:sz w:val="26"/>
                <w:szCs w:val="26"/>
              </w:rPr>
              <w:t>日新竹國際商業銀行更名為渣打國際商業銀行。</w:t>
            </w:r>
          </w:p>
        </w:tc>
      </w:tr>
      <w:tr w:rsidR="00AA64E0" w:rsidRPr="00724C66" w14:paraId="7B1AA5D4" w14:textId="77777777" w:rsidTr="00AA64E0">
        <w:trPr>
          <w:trHeight w:val="340"/>
        </w:trPr>
        <w:tc>
          <w:tcPr>
            <w:tcW w:w="447" w:type="dxa"/>
            <w:tcBorders>
              <w:top w:val="nil"/>
              <w:left w:val="nil"/>
              <w:bottom w:val="nil"/>
              <w:right w:val="nil"/>
            </w:tcBorders>
            <w:noWrap/>
            <w:hideMark/>
          </w:tcPr>
          <w:p w14:paraId="28D7A42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noWrap/>
            <w:hideMark/>
          </w:tcPr>
          <w:p w14:paraId="73C277F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noWrap/>
            <w:hideMark/>
          </w:tcPr>
          <w:p w14:paraId="06801C5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7BCCDE1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D713567"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中央信託局併入臺灣銀行。</w:t>
            </w:r>
          </w:p>
        </w:tc>
      </w:tr>
      <w:tr w:rsidR="00AA64E0" w:rsidRPr="00724C66" w14:paraId="6AE57BCE" w14:textId="77777777" w:rsidTr="00AA64E0">
        <w:trPr>
          <w:trHeight w:val="340"/>
        </w:trPr>
        <w:tc>
          <w:tcPr>
            <w:tcW w:w="447" w:type="dxa"/>
            <w:tcBorders>
              <w:top w:val="nil"/>
              <w:left w:val="nil"/>
              <w:bottom w:val="nil"/>
              <w:right w:val="nil"/>
            </w:tcBorders>
            <w:noWrap/>
            <w:hideMark/>
          </w:tcPr>
          <w:p w14:paraId="4858A82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noWrap/>
            <w:hideMark/>
          </w:tcPr>
          <w:p w14:paraId="0C36EC68"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noWrap/>
            <w:hideMark/>
          </w:tcPr>
          <w:p w14:paraId="3218134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8</w:t>
            </w:r>
          </w:p>
        </w:tc>
        <w:tc>
          <w:tcPr>
            <w:tcW w:w="316" w:type="dxa"/>
            <w:tcBorders>
              <w:top w:val="nil"/>
              <w:left w:val="nil"/>
              <w:bottom w:val="nil"/>
              <w:right w:val="nil"/>
            </w:tcBorders>
            <w:noWrap/>
            <w:hideMark/>
          </w:tcPr>
          <w:p w14:paraId="60A80E7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2A3FC14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中國信託商業銀行概括承受花蓮區中小企業銀行之全部營業及其資產與負債。</w:t>
            </w:r>
          </w:p>
        </w:tc>
      </w:tr>
      <w:tr w:rsidR="00AA64E0" w:rsidRPr="00724C66" w14:paraId="22580FB2" w14:textId="77777777" w:rsidTr="00AA64E0">
        <w:trPr>
          <w:trHeight w:val="340"/>
        </w:trPr>
        <w:tc>
          <w:tcPr>
            <w:tcW w:w="447" w:type="dxa"/>
            <w:tcBorders>
              <w:top w:val="nil"/>
              <w:left w:val="nil"/>
              <w:bottom w:val="nil"/>
              <w:right w:val="nil"/>
            </w:tcBorders>
            <w:noWrap/>
            <w:hideMark/>
          </w:tcPr>
          <w:p w14:paraId="00CB799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noWrap/>
            <w:hideMark/>
          </w:tcPr>
          <w:p w14:paraId="19042AC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noWrap/>
            <w:hideMark/>
          </w:tcPr>
          <w:p w14:paraId="4FE9485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22</w:t>
            </w:r>
          </w:p>
        </w:tc>
        <w:tc>
          <w:tcPr>
            <w:tcW w:w="316" w:type="dxa"/>
            <w:tcBorders>
              <w:top w:val="nil"/>
              <w:left w:val="nil"/>
              <w:bottom w:val="nil"/>
              <w:right w:val="nil"/>
            </w:tcBorders>
            <w:noWrap/>
            <w:hideMark/>
          </w:tcPr>
          <w:p w14:paraId="438829B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9B57BB7"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荷蘭商荷蘭銀行概括承受台東區中小企業銀行資產、負債及營業（不含保留資產及保留負債）。</w:t>
            </w:r>
          </w:p>
        </w:tc>
      </w:tr>
      <w:tr w:rsidR="00AA64E0" w:rsidRPr="00724C66" w14:paraId="07F29BB3" w14:textId="77777777" w:rsidTr="00AA64E0">
        <w:trPr>
          <w:trHeight w:val="340"/>
        </w:trPr>
        <w:tc>
          <w:tcPr>
            <w:tcW w:w="447" w:type="dxa"/>
            <w:tcBorders>
              <w:top w:val="nil"/>
              <w:left w:val="nil"/>
              <w:bottom w:val="nil"/>
              <w:right w:val="nil"/>
            </w:tcBorders>
            <w:noWrap/>
            <w:hideMark/>
          </w:tcPr>
          <w:p w14:paraId="275EEEF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noWrap/>
            <w:hideMark/>
          </w:tcPr>
          <w:p w14:paraId="00014DC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noWrap/>
            <w:hideMark/>
          </w:tcPr>
          <w:p w14:paraId="4D115D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23</w:t>
            </w:r>
          </w:p>
        </w:tc>
        <w:tc>
          <w:tcPr>
            <w:tcW w:w="316" w:type="dxa"/>
            <w:tcBorders>
              <w:top w:val="nil"/>
              <w:left w:val="nil"/>
              <w:bottom w:val="nil"/>
              <w:right w:val="nil"/>
            </w:tcBorders>
            <w:noWrap/>
            <w:hideMark/>
          </w:tcPr>
          <w:p w14:paraId="2E3FB68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D4A56D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復華商業銀行更名為元大商業銀行。</w:t>
            </w:r>
          </w:p>
        </w:tc>
      </w:tr>
      <w:tr w:rsidR="00AA64E0" w:rsidRPr="00724C66" w14:paraId="2F339C75" w14:textId="77777777" w:rsidTr="00AA64E0">
        <w:trPr>
          <w:trHeight w:val="340"/>
        </w:trPr>
        <w:tc>
          <w:tcPr>
            <w:tcW w:w="447" w:type="dxa"/>
            <w:tcBorders>
              <w:top w:val="nil"/>
              <w:left w:val="nil"/>
              <w:bottom w:val="nil"/>
              <w:right w:val="nil"/>
            </w:tcBorders>
            <w:noWrap/>
            <w:hideMark/>
          </w:tcPr>
          <w:p w14:paraId="014BE5D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noWrap/>
            <w:hideMark/>
          </w:tcPr>
          <w:p w14:paraId="57BD2B5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noWrap/>
            <w:hideMark/>
          </w:tcPr>
          <w:p w14:paraId="0F34985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6FC486C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173B6A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花旗（台灣）商業銀行（美國花旗銀行集團在台設立之子銀行）概括承受華僑商業銀行全部之營業及資產與負債，華僑商業銀行消滅。</w:t>
            </w:r>
          </w:p>
        </w:tc>
      </w:tr>
      <w:tr w:rsidR="00AA64E0" w:rsidRPr="00724C66" w14:paraId="06FFC88B" w14:textId="77777777" w:rsidTr="00AA64E0">
        <w:trPr>
          <w:trHeight w:val="340"/>
        </w:trPr>
        <w:tc>
          <w:tcPr>
            <w:tcW w:w="447" w:type="dxa"/>
            <w:tcBorders>
              <w:top w:val="nil"/>
              <w:left w:val="nil"/>
              <w:bottom w:val="nil"/>
              <w:right w:val="nil"/>
            </w:tcBorders>
            <w:noWrap/>
            <w:hideMark/>
          </w:tcPr>
          <w:p w14:paraId="6A06024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97</w:t>
            </w:r>
          </w:p>
        </w:tc>
        <w:tc>
          <w:tcPr>
            <w:tcW w:w="1003" w:type="dxa"/>
            <w:tcBorders>
              <w:top w:val="nil"/>
              <w:left w:val="nil"/>
              <w:bottom w:val="nil"/>
              <w:right w:val="nil"/>
            </w:tcBorders>
            <w:noWrap/>
            <w:hideMark/>
          </w:tcPr>
          <w:p w14:paraId="03924C7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noWrap/>
            <w:hideMark/>
          </w:tcPr>
          <w:p w14:paraId="1E8C2F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29</w:t>
            </w:r>
          </w:p>
        </w:tc>
        <w:tc>
          <w:tcPr>
            <w:tcW w:w="316" w:type="dxa"/>
            <w:tcBorders>
              <w:top w:val="nil"/>
              <w:left w:val="nil"/>
              <w:bottom w:val="nil"/>
              <w:right w:val="nil"/>
            </w:tcBorders>
            <w:noWrap/>
            <w:hideMark/>
          </w:tcPr>
          <w:p w14:paraId="0309D2A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2AE3FA23"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香港上海滙豐銀行概括承受中華商業銀行之資產、負債及營業（不含保留資產與保留負債）。</w:t>
            </w:r>
          </w:p>
        </w:tc>
      </w:tr>
      <w:tr w:rsidR="00AA64E0" w:rsidRPr="00724C66" w14:paraId="47463028" w14:textId="77777777" w:rsidTr="00AA64E0">
        <w:trPr>
          <w:trHeight w:val="340"/>
        </w:trPr>
        <w:tc>
          <w:tcPr>
            <w:tcW w:w="447" w:type="dxa"/>
            <w:tcBorders>
              <w:top w:val="nil"/>
              <w:left w:val="nil"/>
              <w:bottom w:val="nil"/>
              <w:right w:val="nil"/>
            </w:tcBorders>
            <w:noWrap/>
            <w:hideMark/>
          </w:tcPr>
          <w:p w14:paraId="1DBD2CF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97</w:t>
            </w:r>
          </w:p>
        </w:tc>
        <w:tc>
          <w:tcPr>
            <w:tcW w:w="1003" w:type="dxa"/>
            <w:tcBorders>
              <w:top w:val="nil"/>
              <w:left w:val="nil"/>
              <w:bottom w:val="nil"/>
              <w:right w:val="nil"/>
            </w:tcBorders>
            <w:noWrap/>
            <w:hideMark/>
          </w:tcPr>
          <w:p w14:paraId="7D733A4C"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noWrap/>
            <w:hideMark/>
          </w:tcPr>
          <w:p w14:paraId="489080C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24</w:t>
            </w:r>
          </w:p>
        </w:tc>
        <w:tc>
          <w:tcPr>
            <w:tcW w:w="316" w:type="dxa"/>
            <w:tcBorders>
              <w:top w:val="nil"/>
              <w:left w:val="nil"/>
              <w:bottom w:val="nil"/>
              <w:right w:val="nil"/>
            </w:tcBorders>
            <w:noWrap/>
            <w:hideMark/>
          </w:tcPr>
          <w:p w14:paraId="6AA82B6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096E118"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新加坡星展銀行概括承受寶華商業銀行之資產、負債及營業（不含保留資產與保留負債）。</w:t>
            </w:r>
          </w:p>
        </w:tc>
      </w:tr>
      <w:tr w:rsidR="00AA64E0" w:rsidRPr="00724C66" w14:paraId="2A42DE73" w14:textId="77777777" w:rsidTr="00AA64E0">
        <w:trPr>
          <w:trHeight w:val="340"/>
        </w:trPr>
        <w:tc>
          <w:tcPr>
            <w:tcW w:w="447" w:type="dxa"/>
            <w:tcBorders>
              <w:top w:val="nil"/>
              <w:left w:val="nil"/>
              <w:bottom w:val="nil"/>
              <w:right w:val="nil"/>
            </w:tcBorders>
            <w:noWrap/>
            <w:hideMark/>
          </w:tcPr>
          <w:p w14:paraId="6AB2519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97</w:t>
            </w:r>
          </w:p>
        </w:tc>
        <w:tc>
          <w:tcPr>
            <w:tcW w:w="1003" w:type="dxa"/>
            <w:tcBorders>
              <w:top w:val="nil"/>
              <w:left w:val="nil"/>
              <w:bottom w:val="nil"/>
              <w:right w:val="nil"/>
            </w:tcBorders>
            <w:noWrap/>
            <w:hideMark/>
          </w:tcPr>
          <w:p w14:paraId="55F0C64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noWrap/>
            <w:hideMark/>
          </w:tcPr>
          <w:p w14:paraId="10F3630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642A666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49A717A5"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美商美國運通銀行將其在台分行全部營業及資產與負債讓與渣打國際商業銀行。</w:t>
            </w:r>
          </w:p>
        </w:tc>
      </w:tr>
      <w:tr w:rsidR="00AA64E0" w:rsidRPr="00724C66" w14:paraId="4C9B381B" w14:textId="77777777" w:rsidTr="00AA64E0">
        <w:trPr>
          <w:trHeight w:val="340"/>
        </w:trPr>
        <w:tc>
          <w:tcPr>
            <w:tcW w:w="447" w:type="dxa"/>
            <w:tcBorders>
              <w:top w:val="nil"/>
              <w:left w:val="nil"/>
              <w:bottom w:val="nil"/>
              <w:right w:val="nil"/>
            </w:tcBorders>
            <w:noWrap/>
            <w:hideMark/>
          </w:tcPr>
          <w:p w14:paraId="625C9C8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98</w:t>
            </w:r>
          </w:p>
        </w:tc>
        <w:tc>
          <w:tcPr>
            <w:tcW w:w="1003" w:type="dxa"/>
            <w:tcBorders>
              <w:top w:val="nil"/>
              <w:left w:val="nil"/>
              <w:bottom w:val="nil"/>
              <w:right w:val="nil"/>
            </w:tcBorders>
            <w:noWrap/>
            <w:hideMark/>
          </w:tcPr>
          <w:p w14:paraId="15ED83BE"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53E3D94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671451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1188EA8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稻江商業銀行更名為大台北商業銀行。</w:t>
            </w:r>
          </w:p>
        </w:tc>
      </w:tr>
      <w:tr w:rsidR="00AA64E0" w:rsidRPr="00724C66" w14:paraId="1B54F29E" w14:textId="77777777" w:rsidTr="00AA64E0">
        <w:trPr>
          <w:trHeight w:val="340"/>
        </w:trPr>
        <w:tc>
          <w:tcPr>
            <w:tcW w:w="447" w:type="dxa"/>
            <w:tcBorders>
              <w:top w:val="nil"/>
              <w:left w:val="nil"/>
              <w:bottom w:val="nil"/>
              <w:right w:val="nil"/>
            </w:tcBorders>
            <w:noWrap/>
            <w:hideMark/>
          </w:tcPr>
          <w:p w14:paraId="79C43A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98</w:t>
            </w:r>
          </w:p>
        </w:tc>
        <w:tc>
          <w:tcPr>
            <w:tcW w:w="1003" w:type="dxa"/>
            <w:tcBorders>
              <w:top w:val="nil"/>
              <w:left w:val="nil"/>
              <w:bottom w:val="nil"/>
              <w:right w:val="nil"/>
            </w:tcBorders>
            <w:noWrap/>
            <w:hideMark/>
          </w:tcPr>
          <w:p w14:paraId="7808004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noWrap/>
            <w:hideMark/>
          </w:tcPr>
          <w:p w14:paraId="65FF8CC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17C8277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49F38DA"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美商花旗銀行將其在台分行之大部分資產負債分割予花旗（台灣）商業銀行。</w:t>
            </w:r>
          </w:p>
        </w:tc>
      </w:tr>
      <w:tr w:rsidR="00AA64E0" w:rsidRPr="00724C66" w14:paraId="0C1F5D85" w14:textId="77777777" w:rsidTr="00AA64E0">
        <w:trPr>
          <w:trHeight w:val="340"/>
        </w:trPr>
        <w:tc>
          <w:tcPr>
            <w:tcW w:w="447" w:type="dxa"/>
            <w:tcBorders>
              <w:top w:val="nil"/>
              <w:left w:val="nil"/>
              <w:bottom w:val="nil"/>
              <w:right w:val="nil"/>
            </w:tcBorders>
            <w:noWrap/>
            <w:hideMark/>
          </w:tcPr>
          <w:p w14:paraId="24EC4EC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noWrap/>
            <w:hideMark/>
          </w:tcPr>
          <w:p w14:paraId="1896BE5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2</w:t>
            </w:r>
            <w:r w:rsidRPr="00724C66">
              <w:rPr>
                <w:rFonts w:eastAsia="標楷體"/>
                <w:color w:val="000000"/>
                <w:sz w:val="26"/>
                <w:szCs w:val="26"/>
              </w:rPr>
              <w:t>月</w:t>
            </w:r>
          </w:p>
        </w:tc>
        <w:tc>
          <w:tcPr>
            <w:tcW w:w="322" w:type="dxa"/>
            <w:tcBorders>
              <w:top w:val="nil"/>
              <w:left w:val="nil"/>
              <w:bottom w:val="nil"/>
              <w:right w:val="nil"/>
            </w:tcBorders>
            <w:noWrap/>
            <w:hideMark/>
          </w:tcPr>
          <w:p w14:paraId="6A10391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4</w:t>
            </w:r>
          </w:p>
        </w:tc>
        <w:tc>
          <w:tcPr>
            <w:tcW w:w="316" w:type="dxa"/>
            <w:tcBorders>
              <w:top w:val="nil"/>
              <w:left w:val="nil"/>
              <w:bottom w:val="nil"/>
              <w:right w:val="nil"/>
            </w:tcBorders>
            <w:noWrap/>
            <w:hideMark/>
          </w:tcPr>
          <w:p w14:paraId="0B69FC8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C094EC2"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元大商業銀行概括承受慶豐商業銀行</w:t>
            </w:r>
            <w:r w:rsidRPr="00724C66">
              <w:rPr>
                <w:rFonts w:eastAsia="標楷體"/>
                <w:color w:val="000000"/>
                <w:sz w:val="26"/>
                <w:szCs w:val="26"/>
              </w:rPr>
              <w:t>18</w:t>
            </w:r>
            <w:r w:rsidRPr="00724C66">
              <w:rPr>
                <w:rFonts w:eastAsia="標楷體"/>
                <w:color w:val="000000"/>
                <w:sz w:val="26"/>
                <w:szCs w:val="26"/>
              </w:rPr>
              <w:t>家分行資產、負債及營業。</w:t>
            </w:r>
          </w:p>
        </w:tc>
      </w:tr>
      <w:tr w:rsidR="00AA64E0" w:rsidRPr="00724C66" w14:paraId="58105009" w14:textId="77777777" w:rsidTr="00AA64E0">
        <w:trPr>
          <w:trHeight w:val="340"/>
        </w:trPr>
        <w:tc>
          <w:tcPr>
            <w:tcW w:w="447" w:type="dxa"/>
            <w:tcBorders>
              <w:top w:val="nil"/>
              <w:left w:val="nil"/>
              <w:bottom w:val="nil"/>
              <w:right w:val="nil"/>
            </w:tcBorders>
            <w:noWrap/>
            <w:hideMark/>
          </w:tcPr>
          <w:p w14:paraId="2A53604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noWrap/>
            <w:hideMark/>
          </w:tcPr>
          <w:p w14:paraId="5BA2518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noWrap/>
            <w:hideMark/>
          </w:tcPr>
          <w:p w14:paraId="7D1E5C9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6</w:t>
            </w:r>
          </w:p>
        </w:tc>
        <w:tc>
          <w:tcPr>
            <w:tcW w:w="316" w:type="dxa"/>
            <w:tcBorders>
              <w:top w:val="nil"/>
              <w:left w:val="nil"/>
              <w:bottom w:val="nil"/>
              <w:right w:val="nil"/>
            </w:tcBorders>
            <w:noWrap/>
            <w:hideMark/>
          </w:tcPr>
          <w:p w14:paraId="10D20D2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55063C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台北富邦商業銀行概括承受慶豐商業銀行河內分行與胡志明支行資產、負債及營業暨裁撤河內代表人辦事處。</w:t>
            </w:r>
          </w:p>
        </w:tc>
      </w:tr>
      <w:tr w:rsidR="00AA64E0" w:rsidRPr="00724C66" w14:paraId="600A9529" w14:textId="77777777" w:rsidTr="00AA64E0">
        <w:trPr>
          <w:trHeight w:val="340"/>
        </w:trPr>
        <w:tc>
          <w:tcPr>
            <w:tcW w:w="447" w:type="dxa"/>
            <w:tcBorders>
              <w:top w:val="nil"/>
              <w:left w:val="nil"/>
              <w:bottom w:val="nil"/>
              <w:right w:val="nil"/>
            </w:tcBorders>
            <w:noWrap/>
            <w:hideMark/>
          </w:tcPr>
          <w:p w14:paraId="04DB507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noWrap/>
            <w:hideMark/>
          </w:tcPr>
          <w:p w14:paraId="6CAA03D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noWrap/>
            <w:hideMark/>
          </w:tcPr>
          <w:p w14:paraId="51618A6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6</w:t>
            </w:r>
          </w:p>
        </w:tc>
        <w:tc>
          <w:tcPr>
            <w:tcW w:w="316" w:type="dxa"/>
            <w:tcBorders>
              <w:top w:val="nil"/>
              <w:left w:val="nil"/>
              <w:bottom w:val="nil"/>
              <w:right w:val="nil"/>
            </w:tcBorders>
            <w:noWrap/>
            <w:hideMark/>
          </w:tcPr>
          <w:p w14:paraId="26072F5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CAEFC1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台新國際商業銀行概括承受慶豐商業銀行信用狀業務資產、負債及營業。</w:t>
            </w:r>
          </w:p>
        </w:tc>
      </w:tr>
      <w:tr w:rsidR="00AA64E0" w:rsidRPr="00724C66" w14:paraId="093F0D94" w14:textId="77777777" w:rsidTr="00AA64E0">
        <w:trPr>
          <w:trHeight w:val="340"/>
        </w:trPr>
        <w:tc>
          <w:tcPr>
            <w:tcW w:w="447" w:type="dxa"/>
            <w:tcBorders>
              <w:top w:val="nil"/>
              <w:left w:val="nil"/>
              <w:bottom w:val="nil"/>
              <w:right w:val="nil"/>
            </w:tcBorders>
            <w:noWrap/>
            <w:hideMark/>
          </w:tcPr>
          <w:p w14:paraId="110941C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noWrap/>
            <w:hideMark/>
          </w:tcPr>
          <w:p w14:paraId="2B2C464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noWrap/>
            <w:hideMark/>
          </w:tcPr>
          <w:p w14:paraId="5C900DD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w:t>
            </w:r>
          </w:p>
        </w:tc>
        <w:tc>
          <w:tcPr>
            <w:tcW w:w="316" w:type="dxa"/>
            <w:tcBorders>
              <w:top w:val="nil"/>
              <w:left w:val="nil"/>
              <w:bottom w:val="nil"/>
              <w:right w:val="nil"/>
            </w:tcBorders>
            <w:noWrap/>
            <w:hideMark/>
          </w:tcPr>
          <w:p w14:paraId="1D6FF65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B49CCB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遠東國際商業銀行概括承受慶豐商業銀行</w:t>
            </w:r>
            <w:r w:rsidRPr="00724C66">
              <w:rPr>
                <w:rFonts w:eastAsia="標楷體"/>
                <w:color w:val="000000"/>
                <w:sz w:val="26"/>
                <w:szCs w:val="26"/>
              </w:rPr>
              <w:t>19</w:t>
            </w:r>
            <w:r w:rsidRPr="00724C66">
              <w:rPr>
                <w:rFonts w:eastAsia="標楷體"/>
                <w:color w:val="000000"/>
                <w:sz w:val="26"/>
                <w:szCs w:val="26"/>
              </w:rPr>
              <w:t>家分行資產、負債及營業。</w:t>
            </w:r>
          </w:p>
        </w:tc>
      </w:tr>
      <w:tr w:rsidR="00AA64E0" w:rsidRPr="00724C66" w14:paraId="3AD35390" w14:textId="77777777" w:rsidTr="00AA64E0">
        <w:trPr>
          <w:trHeight w:val="340"/>
        </w:trPr>
        <w:tc>
          <w:tcPr>
            <w:tcW w:w="447" w:type="dxa"/>
            <w:tcBorders>
              <w:top w:val="nil"/>
              <w:left w:val="nil"/>
              <w:bottom w:val="nil"/>
              <w:right w:val="nil"/>
            </w:tcBorders>
            <w:noWrap/>
            <w:hideMark/>
          </w:tcPr>
          <w:p w14:paraId="52F8A7B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noWrap/>
            <w:hideMark/>
          </w:tcPr>
          <w:p w14:paraId="284776E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noWrap/>
            <w:hideMark/>
          </w:tcPr>
          <w:p w14:paraId="58A9E1D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084B135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43309BBC"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上海滙豐銀行在台分行之營業、資產及負債，除保留部分資產及負債外，以分割方式移轉由滙豐集團新設立之子銀行滙豐（台灣）銀行承受。</w:t>
            </w:r>
          </w:p>
        </w:tc>
      </w:tr>
      <w:tr w:rsidR="00AA64E0" w:rsidRPr="00724C66" w14:paraId="261E056C" w14:textId="77777777" w:rsidTr="00AA64E0">
        <w:trPr>
          <w:trHeight w:val="340"/>
        </w:trPr>
        <w:tc>
          <w:tcPr>
            <w:tcW w:w="447" w:type="dxa"/>
            <w:tcBorders>
              <w:top w:val="nil"/>
              <w:left w:val="nil"/>
              <w:bottom w:val="nil"/>
              <w:right w:val="nil"/>
            </w:tcBorders>
            <w:noWrap/>
            <w:hideMark/>
          </w:tcPr>
          <w:p w14:paraId="5839941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noWrap/>
            <w:hideMark/>
          </w:tcPr>
          <w:p w14:paraId="33F38CA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noWrap/>
            <w:hideMark/>
          </w:tcPr>
          <w:p w14:paraId="2167A90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16</w:t>
            </w:r>
          </w:p>
        </w:tc>
        <w:tc>
          <w:tcPr>
            <w:tcW w:w="316" w:type="dxa"/>
            <w:tcBorders>
              <w:top w:val="nil"/>
              <w:left w:val="nil"/>
              <w:bottom w:val="nil"/>
              <w:right w:val="nil"/>
            </w:tcBorders>
            <w:noWrap/>
            <w:hideMark/>
          </w:tcPr>
          <w:p w14:paraId="20CC3A8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5EDFD5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聯邦商業銀行合併聯邦票券金融股份有限公司。</w:t>
            </w:r>
          </w:p>
        </w:tc>
      </w:tr>
      <w:tr w:rsidR="00AA64E0" w:rsidRPr="00724C66" w14:paraId="178CE4A0" w14:textId="77777777" w:rsidTr="00AA64E0">
        <w:trPr>
          <w:trHeight w:val="340"/>
        </w:trPr>
        <w:tc>
          <w:tcPr>
            <w:tcW w:w="447" w:type="dxa"/>
            <w:tcBorders>
              <w:top w:val="nil"/>
              <w:left w:val="nil"/>
              <w:bottom w:val="nil"/>
              <w:right w:val="nil"/>
            </w:tcBorders>
            <w:noWrap/>
            <w:hideMark/>
          </w:tcPr>
          <w:p w14:paraId="68C2C6E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100</w:t>
            </w:r>
          </w:p>
        </w:tc>
        <w:tc>
          <w:tcPr>
            <w:tcW w:w="1003" w:type="dxa"/>
            <w:tcBorders>
              <w:top w:val="nil"/>
              <w:left w:val="nil"/>
              <w:bottom w:val="nil"/>
              <w:right w:val="nil"/>
            </w:tcBorders>
            <w:noWrap/>
            <w:hideMark/>
          </w:tcPr>
          <w:p w14:paraId="1354FDAF"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noWrap/>
            <w:hideMark/>
          </w:tcPr>
          <w:p w14:paraId="3E94E8C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w:t>
            </w:r>
          </w:p>
        </w:tc>
        <w:tc>
          <w:tcPr>
            <w:tcW w:w="316" w:type="dxa"/>
            <w:tcBorders>
              <w:top w:val="nil"/>
              <w:left w:val="nil"/>
              <w:bottom w:val="nil"/>
              <w:right w:val="nil"/>
            </w:tcBorders>
            <w:noWrap/>
            <w:hideMark/>
          </w:tcPr>
          <w:p w14:paraId="71B3220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002E9EC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玉山商業銀行合併竹南信用合作社。</w:t>
            </w:r>
          </w:p>
        </w:tc>
      </w:tr>
      <w:tr w:rsidR="00AA64E0" w:rsidRPr="00724C66" w14:paraId="73E60913" w14:textId="77777777" w:rsidTr="00AA64E0">
        <w:trPr>
          <w:trHeight w:val="340"/>
        </w:trPr>
        <w:tc>
          <w:tcPr>
            <w:tcW w:w="447" w:type="dxa"/>
            <w:tcBorders>
              <w:top w:val="nil"/>
              <w:left w:val="nil"/>
              <w:bottom w:val="nil"/>
              <w:right w:val="nil"/>
            </w:tcBorders>
            <w:noWrap/>
            <w:hideMark/>
          </w:tcPr>
          <w:p w14:paraId="132B7C6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101</w:t>
            </w:r>
          </w:p>
        </w:tc>
        <w:tc>
          <w:tcPr>
            <w:tcW w:w="1003" w:type="dxa"/>
            <w:tcBorders>
              <w:top w:val="nil"/>
              <w:left w:val="nil"/>
              <w:bottom w:val="nil"/>
              <w:right w:val="nil"/>
            </w:tcBorders>
            <w:noWrap/>
            <w:hideMark/>
          </w:tcPr>
          <w:p w14:paraId="065179E9"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7EBEA58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72E1462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474D19D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新加坡商星展銀行在台分行主要之營業、資產及負債分割予新設立之子銀行星展</w:t>
            </w:r>
            <w:r w:rsidRPr="00724C66">
              <w:rPr>
                <w:rFonts w:eastAsia="標楷體"/>
                <w:color w:val="000000"/>
                <w:sz w:val="26"/>
                <w:szCs w:val="26"/>
              </w:rPr>
              <w:t>(</w:t>
            </w:r>
            <w:r w:rsidRPr="00724C66">
              <w:rPr>
                <w:rFonts w:eastAsia="標楷體"/>
                <w:color w:val="000000"/>
                <w:sz w:val="26"/>
                <w:szCs w:val="26"/>
              </w:rPr>
              <w:t>台灣</w:t>
            </w:r>
            <w:r w:rsidRPr="00724C66">
              <w:rPr>
                <w:rFonts w:eastAsia="標楷體"/>
                <w:color w:val="000000"/>
                <w:sz w:val="26"/>
                <w:szCs w:val="26"/>
              </w:rPr>
              <w:t>)</w:t>
            </w:r>
            <w:r w:rsidRPr="00724C66">
              <w:rPr>
                <w:rFonts w:eastAsia="標楷體"/>
                <w:color w:val="000000"/>
                <w:sz w:val="26"/>
                <w:szCs w:val="26"/>
              </w:rPr>
              <w:t>商業銀行承受。</w:t>
            </w:r>
          </w:p>
        </w:tc>
      </w:tr>
      <w:tr w:rsidR="00AA64E0" w:rsidRPr="00724C66" w14:paraId="4336A7E7" w14:textId="77777777" w:rsidTr="00AA64E0">
        <w:trPr>
          <w:trHeight w:val="340"/>
        </w:trPr>
        <w:tc>
          <w:tcPr>
            <w:tcW w:w="447" w:type="dxa"/>
            <w:tcBorders>
              <w:top w:val="nil"/>
              <w:left w:val="nil"/>
              <w:bottom w:val="nil"/>
              <w:right w:val="nil"/>
            </w:tcBorders>
            <w:noWrap/>
            <w:hideMark/>
          </w:tcPr>
          <w:p w14:paraId="5AF71D4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102</w:t>
            </w:r>
          </w:p>
        </w:tc>
        <w:tc>
          <w:tcPr>
            <w:tcW w:w="1003" w:type="dxa"/>
            <w:tcBorders>
              <w:top w:val="nil"/>
              <w:left w:val="nil"/>
              <w:bottom w:val="nil"/>
              <w:right w:val="nil"/>
            </w:tcBorders>
            <w:noWrap/>
            <w:hideMark/>
          </w:tcPr>
          <w:p w14:paraId="552B24E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noWrap/>
            <w:hideMark/>
          </w:tcPr>
          <w:p w14:paraId="7333924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7</w:t>
            </w:r>
          </w:p>
        </w:tc>
        <w:tc>
          <w:tcPr>
            <w:tcW w:w="316" w:type="dxa"/>
            <w:tcBorders>
              <w:top w:val="nil"/>
              <w:left w:val="nil"/>
              <w:bottom w:val="nil"/>
              <w:right w:val="nil"/>
            </w:tcBorders>
            <w:noWrap/>
            <w:hideMark/>
          </w:tcPr>
          <w:p w14:paraId="1C7F77E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61277EC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澳商澳盛銀行在台分行主要之營業、資產及負債分割予新設立之子銀行澳盛</w:t>
            </w:r>
            <w:r w:rsidRPr="00724C66">
              <w:rPr>
                <w:rFonts w:eastAsia="標楷體"/>
                <w:color w:val="000000"/>
                <w:sz w:val="26"/>
                <w:szCs w:val="26"/>
              </w:rPr>
              <w:t>(</w:t>
            </w:r>
            <w:r w:rsidRPr="00724C66">
              <w:rPr>
                <w:rFonts w:eastAsia="標楷體"/>
                <w:color w:val="000000"/>
                <w:sz w:val="26"/>
                <w:szCs w:val="26"/>
              </w:rPr>
              <w:t>台灣</w:t>
            </w:r>
            <w:r w:rsidRPr="00724C66">
              <w:rPr>
                <w:rFonts w:eastAsia="標楷體"/>
                <w:color w:val="000000"/>
                <w:sz w:val="26"/>
                <w:szCs w:val="26"/>
              </w:rPr>
              <w:t>)</w:t>
            </w:r>
            <w:r w:rsidRPr="00724C66">
              <w:rPr>
                <w:rFonts w:eastAsia="標楷體"/>
                <w:color w:val="000000"/>
                <w:sz w:val="26"/>
                <w:szCs w:val="26"/>
              </w:rPr>
              <w:t>商業銀行承受。</w:t>
            </w:r>
          </w:p>
        </w:tc>
      </w:tr>
      <w:tr w:rsidR="00AA64E0" w:rsidRPr="00724C66" w14:paraId="08DCECC4" w14:textId="77777777" w:rsidTr="00AA64E0">
        <w:trPr>
          <w:trHeight w:val="340"/>
        </w:trPr>
        <w:tc>
          <w:tcPr>
            <w:tcW w:w="447" w:type="dxa"/>
            <w:tcBorders>
              <w:top w:val="nil"/>
              <w:left w:val="nil"/>
              <w:bottom w:val="nil"/>
              <w:right w:val="nil"/>
            </w:tcBorders>
            <w:noWrap/>
            <w:hideMark/>
          </w:tcPr>
          <w:p w14:paraId="22D4111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102</w:t>
            </w:r>
          </w:p>
        </w:tc>
        <w:tc>
          <w:tcPr>
            <w:tcW w:w="1003" w:type="dxa"/>
            <w:tcBorders>
              <w:top w:val="nil"/>
              <w:left w:val="nil"/>
              <w:bottom w:val="nil"/>
              <w:right w:val="nil"/>
            </w:tcBorders>
            <w:noWrap/>
            <w:hideMark/>
          </w:tcPr>
          <w:p w14:paraId="3C9FDCA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10</w:t>
            </w:r>
            <w:r w:rsidRPr="00724C66">
              <w:rPr>
                <w:rFonts w:eastAsia="標楷體"/>
                <w:color w:val="000000"/>
                <w:sz w:val="26"/>
                <w:szCs w:val="26"/>
              </w:rPr>
              <w:t>月</w:t>
            </w:r>
          </w:p>
        </w:tc>
        <w:tc>
          <w:tcPr>
            <w:tcW w:w="322" w:type="dxa"/>
            <w:tcBorders>
              <w:top w:val="nil"/>
              <w:left w:val="nil"/>
              <w:bottom w:val="nil"/>
              <w:right w:val="nil"/>
            </w:tcBorders>
            <w:noWrap/>
            <w:hideMark/>
          </w:tcPr>
          <w:p w14:paraId="5BE172F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21</w:t>
            </w:r>
          </w:p>
        </w:tc>
        <w:tc>
          <w:tcPr>
            <w:tcW w:w="316" w:type="dxa"/>
            <w:tcBorders>
              <w:top w:val="nil"/>
              <w:left w:val="nil"/>
              <w:bottom w:val="nil"/>
              <w:right w:val="nil"/>
            </w:tcBorders>
            <w:noWrap/>
            <w:hideMark/>
          </w:tcPr>
          <w:p w14:paraId="730589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367A320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大台北商業銀行更名為瑞興商業銀行。</w:t>
            </w:r>
          </w:p>
        </w:tc>
      </w:tr>
      <w:tr w:rsidR="00AA64E0" w:rsidRPr="00724C66" w14:paraId="5A45C88A" w14:textId="77777777" w:rsidTr="00AA64E0">
        <w:trPr>
          <w:trHeight w:val="340"/>
        </w:trPr>
        <w:tc>
          <w:tcPr>
            <w:tcW w:w="447" w:type="dxa"/>
            <w:tcBorders>
              <w:top w:val="nil"/>
              <w:left w:val="nil"/>
              <w:bottom w:val="nil"/>
              <w:right w:val="nil"/>
            </w:tcBorders>
            <w:noWrap/>
            <w:hideMark/>
          </w:tcPr>
          <w:p w14:paraId="1E73C89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lastRenderedPageBreak/>
              <w:t>104</w:t>
            </w:r>
          </w:p>
        </w:tc>
        <w:tc>
          <w:tcPr>
            <w:tcW w:w="1003" w:type="dxa"/>
            <w:tcBorders>
              <w:top w:val="nil"/>
              <w:left w:val="nil"/>
              <w:bottom w:val="nil"/>
              <w:right w:val="nil"/>
            </w:tcBorders>
            <w:noWrap/>
            <w:hideMark/>
          </w:tcPr>
          <w:p w14:paraId="5AE3E55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73E2C85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5E2CD4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8E3E7F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萬泰商業銀行更名為凱基商業銀行。</w:t>
            </w:r>
          </w:p>
        </w:tc>
      </w:tr>
      <w:tr w:rsidR="00AA64E0" w:rsidRPr="00724C66" w14:paraId="4460F489" w14:textId="77777777" w:rsidTr="00AA64E0">
        <w:trPr>
          <w:trHeight w:val="340"/>
        </w:trPr>
        <w:tc>
          <w:tcPr>
            <w:tcW w:w="447" w:type="dxa"/>
            <w:tcBorders>
              <w:top w:val="nil"/>
              <w:left w:val="nil"/>
              <w:bottom w:val="nil"/>
              <w:right w:val="nil"/>
            </w:tcBorders>
            <w:noWrap/>
            <w:hideMark/>
          </w:tcPr>
          <w:p w14:paraId="422B34C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104</w:t>
            </w:r>
          </w:p>
        </w:tc>
        <w:tc>
          <w:tcPr>
            <w:tcW w:w="1003" w:type="dxa"/>
            <w:tcBorders>
              <w:top w:val="nil"/>
              <w:left w:val="nil"/>
              <w:bottom w:val="nil"/>
              <w:right w:val="nil"/>
            </w:tcBorders>
            <w:noWrap/>
            <w:hideMark/>
          </w:tcPr>
          <w:p w14:paraId="0E942CD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noWrap/>
            <w:hideMark/>
          </w:tcPr>
          <w:p w14:paraId="6589856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67CEC07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01B97F9A"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中華開發工業銀行之企業金融與金融市場業務之營業、資產及負債讓與凱基商業銀行。</w:t>
            </w:r>
          </w:p>
        </w:tc>
      </w:tr>
      <w:tr w:rsidR="00AA64E0" w:rsidRPr="00724C66" w14:paraId="4CB427CC" w14:textId="77777777" w:rsidTr="00AA64E0">
        <w:trPr>
          <w:trHeight w:val="340"/>
        </w:trPr>
        <w:tc>
          <w:tcPr>
            <w:tcW w:w="447" w:type="dxa"/>
            <w:tcBorders>
              <w:top w:val="nil"/>
              <w:left w:val="nil"/>
              <w:bottom w:val="nil"/>
              <w:right w:val="nil"/>
            </w:tcBorders>
            <w:noWrap/>
            <w:hideMark/>
          </w:tcPr>
          <w:p w14:paraId="5692117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106</w:t>
            </w:r>
          </w:p>
        </w:tc>
        <w:tc>
          <w:tcPr>
            <w:tcW w:w="1003" w:type="dxa"/>
            <w:tcBorders>
              <w:top w:val="nil"/>
              <w:left w:val="nil"/>
              <w:bottom w:val="nil"/>
              <w:right w:val="nil"/>
            </w:tcBorders>
            <w:noWrap/>
            <w:hideMark/>
          </w:tcPr>
          <w:p w14:paraId="3CB445EA"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6AEAF361" w14:textId="517C5F34"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5287B41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3B15C1A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臺灣工業銀行更名為王道商業銀行。</w:t>
            </w:r>
          </w:p>
        </w:tc>
      </w:tr>
      <w:tr w:rsidR="00AA64E0" w:rsidRPr="00724C66" w14:paraId="658190E8" w14:textId="77777777" w:rsidTr="00AA64E0">
        <w:trPr>
          <w:trHeight w:val="340"/>
        </w:trPr>
        <w:tc>
          <w:tcPr>
            <w:tcW w:w="447" w:type="dxa"/>
            <w:tcBorders>
              <w:top w:val="nil"/>
              <w:left w:val="nil"/>
              <w:bottom w:val="nil"/>
              <w:right w:val="nil"/>
            </w:tcBorders>
            <w:noWrap/>
            <w:hideMark/>
          </w:tcPr>
          <w:p w14:paraId="3667930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106</w:t>
            </w:r>
          </w:p>
        </w:tc>
        <w:tc>
          <w:tcPr>
            <w:tcW w:w="1003" w:type="dxa"/>
            <w:tcBorders>
              <w:top w:val="nil"/>
              <w:left w:val="nil"/>
              <w:bottom w:val="nil"/>
              <w:right w:val="nil"/>
            </w:tcBorders>
            <w:noWrap/>
            <w:hideMark/>
          </w:tcPr>
          <w:p w14:paraId="3E8140AD"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noWrap/>
            <w:hideMark/>
          </w:tcPr>
          <w:p w14:paraId="7F9AF65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15</w:t>
            </w:r>
          </w:p>
        </w:tc>
        <w:tc>
          <w:tcPr>
            <w:tcW w:w="316" w:type="dxa"/>
            <w:tcBorders>
              <w:top w:val="nil"/>
              <w:left w:val="nil"/>
              <w:bottom w:val="nil"/>
              <w:right w:val="nil"/>
            </w:tcBorders>
            <w:noWrap/>
            <w:hideMark/>
          </w:tcPr>
          <w:p w14:paraId="76E9BBC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FD690E5"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中華開發工業銀行註銷銀行營業執照，改制為中華開發資本。</w:t>
            </w:r>
          </w:p>
        </w:tc>
      </w:tr>
      <w:tr w:rsidR="00AA64E0" w:rsidRPr="00724C66" w14:paraId="40A7FC09" w14:textId="77777777" w:rsidTr="00AA64E0">
        <w:trPr>
          <w:trHeight w:val="340"/>
        </w:trPr>
        <w:tc>
          <w:tcPr>
            <w:tcW w:w="447" w:type="dxa"/>
            <w:tcBorders>
              <w:top w:val="nil"/>
              <w:left w:val="nil"/>
              <w:bottom w:val="nil"/>
              <w:right w:val="nil"/>
            </w:tcBorders>
            <w:noWrap/>
            <w:hideMark/>
          </w:tcPr>
          <w:p w14:paraId="36A10DE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106</w:t>
            </w:r>
          </w:p>
        </w:tc>
        <w:tc>
          <w:tcPr>
            <w:tcW w:w="1003" w:type="dxa"/>
            <w:tcBorders>
              <w:top w:val="nil"/>
              <w:left w:val="nil"/>
              <w:bottom w:val="nil"/>
              <w:right w:val="nil"/>
            </w:tcBorders>
            <w:noWrap/>
            <w:hideMark/>
          </w:tcPr>
          <w:p w14:paraId="5B9EB619"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noWrap/>
            <w:hideMark/>
          </w:tcPr>
          <w:p w14:paraId="72BCC7D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w:t>
            </w:r>
          </w:p>
        </w:tc>
        <w:tc>
          <w:tcPr>
            <w:tcW w:w="316" w:type="dxa"/>
            <w:tcBorders>
              <w:top w:val="nil"/>
              <w:left w:val="nil"/>
              <w:bottom w:val="nil"/>
              <w:right w:val="nil"/>
            </w:tcBorders>
            <w:noWrap/>
            <w:hideMark/>
          </w:tcPr>
          <w:p w14:paraId="4F4BF02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2F49E376"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澳盛（台灣）商業銀行個人金融及財富管理業務讓與星展（台灣）商業銀行。</w:t>
            </w:r>
          </w:p>
        </w:tc>
      </w:tr>
      <w:tr w:rsidR="00AA64E0" w:rsidRPr="00724C66" w14:paraId="02140919" w14:textId="77777777" w:rsidTr="00AA64E0">
        <w:trPr>
          <w:trHeight w:val="340"/>
        </w:trPr>
        <w:tc>
          <w:tcPr>
            <w:tcW w:w="447" w:type="dxa"/>
            <w:tcBorders>
              <w:top w:val="nil"/>
              <w:left w:val="nil"/>
              <w:bottom w:val="nil"/>
              <w:right w:val="nil"/>
            </w:tcBorders>
            <w:noWrap/>
            <w:hideMark/>
          </w:tcPr>
          <w:p w14:paraId="077CBAC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107</w:t>
            </w:r>
          </w:p>
        </w:tc>
        <w:tc>
          <w:tcPr>
            <w:tcW w:w="1003" w:type="dxa"/>
            <w:tcBorders>
              <w:top w:val="nil"/>
              <w:left w:val="nil"/>
              <w:bottom w:val="nil"/>
              <w:right w:val="nil"/>
            </w:tcBorders>
            <w:noWrap/>
            <w:hideMark/>
          </w:tcPr>
          <w:p w14:paraId="5715AE58"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noWrap/>
            <w:hideMark/>
          </w:tcPr>
          <w:p w14:paraId="75CE483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noWrap/>
            <w:hideMark/>
          </w:tcPr>
          <w:p w14:paraId="05B4AB6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7F1FCD4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大眾商業銀行併入元大商業銀行。</w:t>
            </w:r>
          </w:p>
        </w:tc>
      </w:tr>
      <w:tr w:rsidR="00AA64E0" w:rsidRPr="00724C66" w14:paraId="2574E7E8" w14:textId="77777777" w:rsidTr="00AA64E0">
        <w:trPr>
          <w:trHeight w:val="340"/>
        </w:trPr>
        <w:tc>
          <w:tcPr>
            <w:tcW w:w="447" w:type="dxa"/>
            <w:tcBorders>
              <w:top w:val="nil"/>
              <w:left w:val="nil"/>
              <w:bottom w:val="nil"/>
              <w:right w:val="nil"/>
            </w:tcBorders>
            <w:noWrap/>
            <w:hideMark/>
          </w:tcPr>
          <w:p w14:paraId="55ADBCF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108</w:t>
            </w:r>
          </w:p>
        </w:tc>
        <w:tc>
          <w:tcPr>
            <w:tcW w:w="1003" w:type="dxa"/>
            <w:tcBorders>
              <w:top w:val="nil"/>
              <w:left w:val="nil"/>
              <w:bottom w:val="nil"/>
              <w:right w:val="nil"/>
            </w:tcBorders>
            <w:noWrap/>
            <w:hideMark/>
          </w:tcPr>
          <w:p w14:paraId="0536B151"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noWrap/>
            <w:hideMark/>
          </w:tcPr>
          <w:p w14:paraId="1E3D1E4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8</w:t>
            </w:r>
          </w:p>
        </w:tc>
        <w:tc>
          <w:tcPr>
            <w:tcW w:w="316" w:type="dxa"/>
            <w:tcBorders>
              <w:top w:val="nil"/>
              <w:left w:val="nil"/>
              <w:bottom w:val="nil"/>
              <w:right w:val="nil"/>
            </w:tcBorders>
            <w:noWrap/>
            <w:hideMark/>
          </w:tcPr>
          <w:p w14:paraId="29BF904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350F4272"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澳盛（台灣）商業銀行併入澳商澳盛銀行。</w:t>
            </w:r>
          </w:p>
        </w:tc>
      </w:tr>
      <w:tr w:rsidR="00AA64E0" w:rsidRPr="00724C66" w14:paraId="2514FCB0" w14:textId="77777777" w:rsidTr="00AA64E0">
        <w:trPr>
          <w:trHeight w:val="340"/>
        </w:trPr>
        <w:tc>
          <w:tcPr>
            <w:tcW w:w="447" w:type="dxa"/>
            <w:tcBorders>
              <w:top w:val="nil"/>
              <w:left w:val="nil"/>
              <w:bottom w:val="nil"/>
              <w:right w:val="nil"/>
            </w:tcBorders>
            <w:noWrap/>
            <w:hideMark/>
          </w:tcPr>
          <w:p w14:paraId="10F1769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109</w:t>
            </w:r>
          </w:p>
        </w:tc>
        <w:tc>
          <w:tcPr>
            <w:tcW w:w="1003" w:type="dxa"/>
            <w:tcBorders>
              <w:top w:val="nil"/>
              <w:left w:val="nil"/>
              <w:bottom w:val="nil"/>
              <w:right w:val="nil"/>
            </w:tcBorders>
            <w:noWrap/>
            <w:hideMark/>
          </w:tcPr>
          <w:p w14:paraId="1A603BE1"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noWrap/>
            <w:hideMark/>
          </w:tcPr>
          <w:p w14:paraId="78E5EE3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30</w:t>
            </w:r>
          </w:p>
        </w:tc>
        <w:tc>
          <w:tcPr>
            <w:tcW w:w="316" w:type="dxa"/>
            <w:tcBorders>
              <w:top w:val="nil"/>
              <w:left w:val="nil"/>
              <w:bottom w:val="nil"/>
              <w:right w:val="nil"/>
            </w:tcBorders>
            <w:noWrap/>
            <w:hideMark/>
          </w:tcPr>
          <w:p w14:paraId="27F0BF2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9E0EDF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樂天國際商業銀行開始營業。</w:t>
            </w:r>
          </w:p>
        </w:tc>
      </w:tr>
      <w:tr w:rsidR="00AA64E0" w:rsidRPr="00724C66" w14:paraId="29D57964" w14:textId="77777777" w:rsidTr="00AA64E0">
        <w:trPr>
          <w:trHeight w:val="340"/>
        </w:trPr>
        <w:tc>
          <w:tcPr>
            <w:tcW w:w="447" w:type="dxa"/>
            <w:tcBorders>
              <w:top w:val="nil"/>
              <w:left w:val="nil"/>
              <w:bottom w:val="nil"/>
              <w:right w:val="nil"/>
            </w:tcBorders>
            <w:noWrap/>
            <w:hideMark/>
          </w:tcPr>
          <w:p w14:paraId="312EA00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110</w:t>
            </w:r>
          </w:p>
        </w:tc>
        <w:tc>
          <w:tcPr>
            <w:tcW w:w="1003" w:type="dxa"/>
            <w:tcBorders>
              <w:top w:val="nil"/>
              <w:left w:val="nil"/>
              <w:bottom w:val="nil"/>
              <w:right w:val="nil"/>
            </w:tcBorders>
            <w:noWrap/>
            <w:hideMark/>
          </w:tcPr>
          <w:p w14:paraId="64BD7625"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noWrap/>
            <w:hideMark/>
          </w:tcPr>
          <w:p w14:paraId="536A483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24</w:t>
            </w:r>
          </w:p>
        </w:tc>
        <w:tc>
          <w:tcPr>
            <w:tcW w:w="316" w:type="dxa"/>
            <w:tcBorders>
              <w:top w:val="nil"/>
              <w:left w:val="nil"/>
              <w:bottom w:val="nil"/>
              <w:right w:val="nil"/>
            </w:tcBorders>
            <w:noWrap/>
            <w:hideMark/>
          </w:tcPr>
          <w:p w14:paraId="2F61AA4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hideMark/>
          </w:tcPr>
          <w:p w14:paraId="50CED53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連線商業銀行開始營業。</w:t>
            </w:r>
          </w:p>
        </w:tc>
      </w:tr>
      <w:tr w:rsidR="00CB5B00" w:rsidRPr="00724C66" w14:paraId="4B7FE44E" w14:textId="77777777" w:rsidTr="00AA64E0">
        <w:trPr>
          <w:trHeight w:val="340"/>
        </w:trPr>
        <w:tc>
          <w:tcPr>
            <w:tcW w:w="447" w:type="dxa"/>
            <w:tcBorders>
              <w:top w:val="nil"/>
              <w:left w:val="nil"/>
              <w:bottom w:val="nil"/>
              <w:right w:val="nil"/>
            </w:tcBorders>
            <w:noWrap/>
          </w:tcPr>
          <w:p w14:paraId="76A9DB6C" w14:textId="5DB6E4B1"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bCs/>
                <w:color w:val="000000"/>
                <w:sz w:val="26"/>
              </w:rPr>
              <w:t>1</w:t>
            </w:r>
            <w:r>
              <w:rPr>
                <w:rFonts w:eastAsia="標楷體"/>
                <w:bCs/>
                <w:color w:val="000000"/>
                <w:sz w:val="26"/>
              </w:rPr>
              <w:t>11</w:t>
            </w:r>
          </w:p>
        </w:tc>
        <w:tc>
          <w:tcPr>
            <w:tcW w:w="1003" w:type="dxa"/>
            <w:tcBorders>
              <w:top w:val="nil"/>
              <w:left w:val="nil"/>
              <w:bottom w:val="nil"/>
              <w:right w:val="nil"/>
            </w:tcBorders>
            <w:noWrap/>
          </w:tcPr>
          <w:p w14:paraId="6D53B96A" w14:textId="4C70454C" w:rsidR="00CB5B00" w:rsidRPr="00724C66" w:rsidRDefault="00CB5B00" w:rsidP="00D12578">
            <w:pPr>
              <w:widowControl/>
              <w:adjustRightInd/>
              <w:spacing w:line="300" w:lineRule="exact"/>
              <w:jc w:val="distribute"/>
              <w:textAlignment w:val="auto"/>
              <w:rPr>
                <w:rFonts w:eastAsia="標楷體"/>
                <w:color w:val="000000"/>
                <w:sz w:val="26"/>
                <w:szCs w:val="26"/>
              </w:rPr>
            </w:pPr>
            <w:r>
              <w:rPr>
                <w:rFonts w:eastAsia="標楷體" w:hint="eastAsia"/>
                <w:bCs/>
                <w:color w:val="000000"/>
                <w:sz w:val="26"/>
              </w:rPr>
              <w:t>年</w:t>
            </w:r>
            <w:r>
              <w:rPr>
                <w:rFonts w:eastAsia="標楷體" w:hint="eastAsia"/>
                <w:bCs/>
                <w:color w:val="000000"/>
                <w:sz w:val="26"/>
              </w:rPr>
              <w:t>1</w:t>
            </w:r>
            <w:r>
              <w:rPr>
                <w:rFonts w:eastAsia="標楷體" w:hint="eastAsia"/>
                <w:bCs/>
                <w:color w:val="000000"/>
                <w:sz w:val="26"/>
              </w:rPr>
              <w:t>月</w:t>
            </w:r>
          </w:p>
        </w:tc>
        <w:tc>
          <w:tcPr>
            <w:tcW w:w="322" w:type="dxa"/>
            <w:tcBorders>
              <w:top w:val="nil"/>
              <w:left w:val="nil"/>
              <w:bottom w:val="nil"/>
              <w:right w:val="nil"/>
            </w:tcBorders>
            <w:noWrap/>
          </w:tcPr>
          <w:p w14:paraId="3FFD0906" w14:textId="114A03AB"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22</w:t>
            </w:r>
          </w:p>
        </w:tc>
        <w:tc>
          <w:tcPr>
            <w:tcW w:w="316" w:type="dxa"/>
            <w:tcBorders>
              <w:top w:val="nil"/>
              <w:left w:val="nil"/>
              <w:bottom w:val="nil"/>
              <w:right w:val="nil"/>
            </w:tcBorders>
            <w:noWrap/>
          </w:tcPr>
          <w:p w14:paraId="69500C36" w14:textId="09CAF6CA" w:rsidR="00CB5B00" w:rsidRPr="00724C66" w:rsidRDefault="00CB5B00"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tcPr>
          <w:p w14:paraId="3EF15613" w14:textId="0273A36A" w:rsidR="00CB5B00" w:rsidRPr="00724C66" w:rsidRDefault="00CB5B00" w:rsidP="00D12578">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將來</w:t>
            </w:r>
            <w:r w:rsidRPr="002D1B34">
              <w:rPr>
                <w:rFonts w:eastAsia="標楷體" w:hint="eastAsia"/>
                <w:bCs/>
                <w:color w:val="000000"/>
                <w:sz w:val="26"/>
              </w:rPr>
              <w:t>商業銀行開始營業</w:t>
            </w:r>
            <w:r>
              <w:rPr>
                <w:rFonts w:eastAsia="標楷體" w:hint="eastAsia"/>
                <w:bCs/>
                <w:color w:val="000000"/>
                <w:sz w:val="26"/>
              </w:rPr>
              <w:t>。</w:t>
            </w:r>
          </w:p>
        </w:tc>
      </w:tr>
      <w:tr w:rsidR="00CB5B00" w:rsidRPr="00724C66" w14:paraId="444F5E4D" w14:textId="77777777" w:rsidTr="00AA64E0">
        <w:trPr>
          <w:trHeight w:val="340"/>
        </w:trPr>
        <w:tc>
          <w:tcPr>
            <w:tcW w:w="447" w:type="dxa"/>
            <w:tcBorders>
              <w:top w:val="nil"/>
              <w:left w:val="nil"/>
              <w:bottom w:val="nil"/>
              <w:right w:val="nil"/>
            </w:tcBorders>
            <w:noWrap/>
          </w:tcPr>
          <w:p w14:paraId="2A303108" w14:textId="0A1F5D23"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bCs/>
                <w:color w:val="000000"/>
                <w:sz w:val="26"/>
              </w:rPr>
              <w:t>112</w:t>
            </w:r>
          </w:p>
        </w:tc>
        <w:tc>
          <w:tcPr>
            <w:tcW w:w="1003" w:type="dxa"/>
            <w:tcBorders>
              <w:top w:val="nil"/>
              <w:left w:val="nil"/>
              <w:bottom w:val="nil"/>
              <w:right w:val="nil"/>
            </w:tcBorders>
            <w:noWrap/>
          </w:tcPr>
          <w:p w14:paraId="15D5D7A6" w14:textId="7044CA19" w:rsidR="00CB5B00" w:rsidRPr="00724C66" w:rsidRDefault="00CB5B00" w:rsidP="00D12578">
            <w:pPr>
              <w:widowControl/>
              <w:adjustRightInd/>
              <w:spacing w:line="300" w:lineRule="exact"/>
              <w:jc w:val="distribute"/>
              <w:textAlignment w:val="auto"/>
              <w:rPr>
                <w:rFonts w:eastAsia="標楷體"/>
                <w:color w:val="000000"/>
                <w:sz w:val="26"/>
                <w:szCs w:val="26"/>
              </w:rPr>
            </w:pPr>
            <w:r>
              <w:rPr>
                <w:rFonts w:eastAsia="標楷體" w:hint="eastAsia"/>
                <w:bCs/>
                <w:color w:val="000000"/>
                <w:sz w:val="26"/>
              </w:rPr>
              <w:t>年</w:t>
            </w:r>
            <w:r>
              <w:rPr>
                <w:rFonts w:eastAsia="標楷體" w:hint="eastAsia"/>
                <w:bCs/>
                <w:color w:val="000000"/>
                <w:sz w:val="26"/>
              </w:rPr>
              <w:t>4</w:t>
            </w:r>
            <w:r>
              <w:rPr>
                <w:rFonts w:eastAsia="標楷體" w:hint="eastAsia"/>
                <w:bCs/>
                <w:color w:val="000000"/>
                <w:sz w:val="26"/>
              </w:rPr>
              <w:t>月</w:t>
            </w:r>
          </w:p>
        </w:tc>
        <w:tc>
          <w:tcPr>
            <w:tcW w:w="322" w:type="dxa"/>
            <w:tcBorders>
              <w:top w:val="nil"/>
              <w:left w:val="nil"/>
              <w:bottom w:val="nil"/>
              <w:right w:val="nil"/>
            </w:tcBorders>
            <w:noWrap/>
          </w:tcPr>
          <w:p w14:paraId="47BEC9AE" w14:textId="5F7B63C7"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p>
        </w:tc>
        <w:tc>
          <w:tcPr>
            <w:tcW w:w="316" w:type="dxa"/>
            <w:tcBorders>
              <w:top w:val="nil"/>
              <w:left w:val="nil"/>
              <w:bottom w:val="nil"/>
              <w:right w:val="nil"/>
            </w:tcBorders>
            <w:noWrap/>
          </w:tcPr>
          <w:p w14:paraId="7D4BF1E6" w14:textId="02A9B0DE" w:rsidR="00CB5B00" w:rsidRPr="00724C66" w:rsidRDefault="00CB5B00"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tcPr>
          <w:p w14:paraId="658BEEA7" w14:textId="14FA989D" w:rsidR="00CB5B00" w:rsidRPr="00724C66" w:rsidRDefault="005A292F" w:rsidP="00D12578">
            <w:pPr>
              <w:widowControl/>
              <w:adjustRightInd/>
              <w:spacing w:line="300" w:lineRule="exact"/>
              <w:jc w:val="both"/>
              <w:textAlignment w:val="auto"/>
              <w:rPr>
                <w:rFonts w:eastAsia="標楷體"/>
                <w:color w:val="000000"/>
                <w:sz w:val="26"/>
                <w:szCs w:val="26"/>
              </w:rPr>
            </w:pPr>
            <w:r w:rsidRPr="005A292F">
              <w:rPr>
                <w:rFonts w:eastAsia="標楷體" w:hint="eastAsia"/>
                <w:bCs/>
                <w:color w:val="000000"/>
                <w:sz w:val="26"/>
              </w:rPr>
              <w:t>台北富邦商業銀行合併日盛國際商業銀行。</w:t>
            </w:r>
          </w:p>
        </w:tc>
      </w:tr>
      <w:tr w:rsidR="001B20E8" w:rsidRPr="00724C66" w14:paraId="5EAE2145" w14:textId="77777777" w:rsidTr="00AA64E0">
        <w:trPr>
          <w:trHeight w:val="340"/>
        </w:trPr>
        <w:tc>
          <w:tcPr>
            <w:tcW w:w="447" w:type="dxa"/>
            <w:tcBorders>
              <w:top w:val="nil"/>
              <w:left w:val="nil"/>
              <w:bottom w:val="nil"/>
              <w:right w:val="nil"/>
            </w:tcBorders>
            <w:noWrap/>
          </w:tcPr>
          <w:p w14:paraId="61ECBBF3" w14:textId="534AAEC7" w:rsidR="001B20E8" w:rsidRPr="001B20E8" w:rsidRDefault="001B20E8" w:rsidP="001B20E8">
            <w:pPr>
              <w:widowControl/>
              <w:adjustRightInd/>
              <w:spacing w:line="300" w:lineRule="exact"/>
              <w:jc w:val="center"/>
              <w:textAlignment w:val="auto"/>
              <w:rPr>
                <w:rFonts w:eastAsia="標楷體"/>
                <w:bCs/>
                <w:color w:val="000000"/>
                <w:sz w:val="26"/>
              </w:rPr>
            </w:pPr>
            <w:r>
              <w:rPr>
                <w:rFonts w:eastAsia="標楷體" w:hint="eastAsia"/>
                <w:bCs/>
                <w:color w:val="000000"/>
                <w:sz w:val="26"/>
              </w:rPr>
              <w:t>112</w:t>
            </w:r>
          </w:p>
        </w:tc>
        <w:tc>
          <w:tcPr>
            <w:tcW w:w="1003" w:type="dxa"/>
            <w:tcBorders>
              <w:top w:val="nil"/>
              <w:left w:val="nil"/>
              <w:bottom w:val="nil"/>
              <w:right w:val="nil"/>
            </w:tcBorders>
            <w:noWrap/>
          </w:tcPr>
          <w:p w14:paraId="51F33DE8" w14:textId="136698CA" w:rsidR="001B20E8" w:rsidRDefault="001B20E8" w:rsidP="001B20E8">
            <w:pPr>
              <w:widowControl/>
              <w:adjustRightInd/>
              <w:spacing w:line="300" w:lineRule="exact"/>
              <w:jc w:val="distribute"/>
              <w:textAlignment w:val="auto"/>
              <w:rPr>
                <w:rFonts w:eastAsia="標楷體"/>
                <w:bCs/>
                <w:color w:val="000000"/>
                <w:sz w:val="26"/>
              </w:rPr>
            </w:pPr>
            <w:r>
              <w:rPr>
                <w:rFonts w:eastAsia="標楷體" w:hint="eastAsia"/>
                <w:bCs/>
                <w:color w:val="000000"/>
                <w:sz w:val="26"/>
              </w:rPr>
              <w:t>年</w:t>
            </w:r>
            <w:r w:rsidR="000B5908">
              <w:rPr>
                <w:rFonts w:eastAsia="標楷體" w:hint="eastAsia"/>
                <w:bCs/>
                <w:color w:val="000000"/>
                <w:sz w:val="26"/>
              </w:rPr>
              <w:t>8</w:t>
            </w:r>
            <w:r>
              <w:rPr>
                <w:rFonts w:eastAsia="標楷體" w:hint="eastAsia"/>
                <w:bCs/>
                <w:color w:val="000000"/>
                <w:sz w:val="26"/>
              </w:rPr>
              <w:t>月</w:t>
            </w:r>
          </w:p>
        </w:tc>
        <w:tc>
          <w:tcPr>
            <w:tcW w:w="322" w:type="dxa"/>
            <w:tcBorders>
              <w:top w:val="nil"/>
              <w:left w:val="nil"/>
              <w:bottom w:val="nil"/>
              <w:right w:val="nil"/>
            </w:tcBorders>
            <w:noWrap/>
          </w:tcPr>
          <w:p w14:paraId="7B9AC4F2" w14:textId="2882AA97" w:rsidR="001B20E8" w:rsidRDefault="000B5908" w:rsidP="001B20E8">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12</w:t>
            </w:r>
          </w:p>
        </w:tc>
        <w:tc>
          <w:tcPr>
            <w:tcW w:w="316" w:type="dxa"/>
            <w:tcBorders>
              <w:top w:val="nil"/>
              <w:left w:val="nil"/>
              <w:bottom w:val="nil"/>
              <w:right w:val="nil"/>
            </w:tcBorders>
            <w:noWrap/>
          </w:tcPr>
          <w:p w14:paraId="7B8265AE" w14:textId="405C1F61" w:rsidR="001B20E8" w:rsidRPr="00724C66" w:rsidRDefault="001B20E8" w:rsidP="001B20E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noWrap/>
          </w:tcPr>
          <w:p w14:paraId="5483C875" w14:textId="48AC5F71" w:rsidR="001B20E8" w:rsidRDefault="001B20E8" w:rsidP="001B20E8">
            <w:pPr>
              <w:widowControl/>
              <w:adjustRightInd/>
              <w:spacing w:line="300" w:lineRule="exact"/>
              <w:jc w:val="both"/>
              <w:textAlignment w:val="auto"/>
              <w:rPr>
                <w:rFonts w:eastAsia="標楷體"/>
                <w:bCs/>
                <w:color w:val="000000"/>
                <w:sz w:val="26"/>
              </w:rPr>
            </w:pPr>
            <w:r>
              <w:rPr>
                <w:rFonts w:eastAsia="標楷體" w:hint="eastAsia"/>
                <w:color w:val="000000"/>
                <w:sz w:val="26"/>
                <w:szCs w:val="26"/>
              </w:rPr>
              <w:t>花旗</w:t>
            </w:r>
            <w:r w:rsidRPr="00724C66">
              <w:rPr>
                <w:rFonts w:eastAsia="標楷體"/>
                <w:color w:val="000000"/>
                <w:sz w:val="26"/>
                <w:szCs w:val="26"/>
              </w:rPr>
              <w:t>（台灣）商業銀行</w:t>
            </w:r>
            <w:r w:rsidR="000B5908">
              <w:rPr>
                <w:rFonts w:eastAsia="標楷體" w:hint="eastAsia"/>
                <w:color w:val="000000"/>
                <w:sz w:val="26"/>
                <w:szCs w:val="26"/>
              </w:rPr>
              <w:t>消費</w:t>
            </w:r>
            <w:r w:rsidRPr="00724C66">
              <w:rPr>
                <w:rFonts w:eastAsia="標楷體"/>
                <w:color w:val="000000"/>
                <w:sz w:val="26"/>
                <w:szCs w:val="26"/>
              </w:rPr>
              <w:t>金融業務讓與星展（台灣）商業銀行。</w:t>
            </w:r>
          </w:p>
        </w:tc>
      </w:tr>
    </w:tbl>
    <w:p w14:paraId="588D6E5C" w14:textId="3C272655" w:rsidR="00F77ADA" w:rsidRPr="00F77ADA" w:rsidRDefault="00F77ADA" w:rsidP="00F77ADA">
      <w:pPr>
        <w:spacing w:beforeLines="20" w:before="48" w:line="300" w:lineRule="exact"/>
        <w:jc w:val="both"/>
      </w:pPr>
      <w:r>
        <w:rPr>
          <w:rFonts w:eastAsia="標楷體" w:hint="eastAsia"/>
          <w:bCs/>
          <w:color w:val="000000"/>
          <w:sz w:val="26"/>
        </w:rPr>
        <w:t>6.</w:t>
      </w:r>
      <w:r>
        <w:rPr>
          <w:rFonts w:eastAsia="標楷體" w:hint="eastAsia"/>
          <w:bCs/>
          <w:color w:val="000000"/>
          <w:sz w:val="26"/>
        </w:rPr>
        <w:t>核准設立、撤銷、合併、更名之外國銀行在台分行：</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F77ADA" w:rsidRPr="00F77ADA" w14:paraId="7DB05D0B" w14:textId="77777777" w:rsidTr="00CE1419">
        <w:trPr>
          <w:trHeight w:val="306"/>
        </w:trPr>
        <w:tc>
          <w:tcPr>
            <w:tcW w:w="447" w:type="dxa"/>
            <w:tcBorders>
              <w:top w:val="nil"/>
              <w:left w:val="nil"/>
              <w:bottom w:val="nil"/>
              <w:right w:val="nil"/>
            </w:tcBorders>
            <w:noWrap/>
          </w:tcPr>
          <w:p w14:paraId="62E58979" w14:textId="6AE533E0"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noWrap/>
          </w:tcPr>
          <w:p w14:paraId="1AD7DDCC" w14:textId="7603FFB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noWrap/>
          </w:tcPr>
          <w:p w14:paraId="666491BB"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noWrap/>
          </w:tcPr>
          <w:p w14:paraId="3B379CBC"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noWrap/>
          </w:tcPr>
          <w:p w14:paraId="5F849E0E" w14:textId="12756274"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美商利寶銀行開始營業。</w:t>
            </w:r>
          </w:p>
        </w:tc>
      </w:tr>
      <w:tr w:rsidR="00F77ADA" w:rsidRPr="00F77ADA" w14:paraId="3EE0DDCB" w14:textId="77777777" w:rsidTr="00CE1419">
        <w:trPr>
          <w:trHeight w:val="306"/>
        </w:trPr>
        <w:tc>
          <w:tcPr>
            <w:tcW w:w="447" w:type="dxa"/>
            <w:tcBorders>
              <w:top w:val="nil"/>
              <w:left w:val="nil"/>
              <w:bottom w:val="nil"/>
              <w:right w:val="nil"/>
            </w:tcBorders>
            <w:noWrap/>
          </w:tcPr>
          <w:p w14:paraId="2D9F5F54" w14:textId="3C4EA95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noWrap/>
          </w:tcPr>
          <w:p w14:paraId="5618EE09" w14:textId="30C29CE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1570A4EA" w14:textId="350B571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16</w:t>
            </w:r>
          </w:p>
        </w:tc>
        <w:tc>
          <w:tcPr>
            <w:tcW w:w="316" w:type="dxa"/>
            <w:tcBorders>
              <w:top w:val="nil"/>
              <w:left w:val="nil"/>
              <w:bottom w:val="nil"/>
              <w:right w:val="nil"/>
            </w:tcBorders>
            <w:noWrap/>
          </w:tcPr>
          <w:p w14:paraId="1D737017" w14:textId="0F19C8A8"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709FD5FA" w14:textId="6B3395B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香港東亞銀行開始營業。</w:t>
            </w:r>
          </w:p>
        </w:tc>
      </w:tr>
      <w:tr w:rsidR="00F77ADA" w:rsidRPr="00F77ADA" w14:paraId="78068C61" w14:textId="77777777" w:rsidTr="00CE1419">
        <w:trPr>
          <w:trHeight w:val="306"/>
        </w:trPr>
        <w:tc>
          <w:tcPr>
            <w:tcW w:w="447" w:type="dxa"/>
            <w:tcBorders>
              <w:top w:val="nil"/>
              <w:left w:val="nil"/>
              <w:bottom w:val="nil"/>
              <w:right w:val="nil"/>
            </w:tcBorders>
            <w:noWrap/>
          </w:tcPr>
          <w:p w14:paraId="7C9B3C91" w14:textId="35029E2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noWrap/>
          </w:tcPr>
          <w:p w14:paraId="6A6F8022" w14:textId="407981DA"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52938320"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noWrap/>
          </w:tcPr>
          <w:p w14:paraId="001A3640"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noWrap/>
          </w:tcPr>
          <w:p w14:paraId="089FDDA4" w14:textId="10775992"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日商三和銀行開始營業。</w:t>
            </w:r>
          </w:p>
        </w:tc>
      </w:tr>
      <w:tr w:rsidR="00F77ADA" w:rsidRPr="00F77ADA" w14:paraId="59BFFE70" w14:textId="77777777" w:rsidTr="00CE1419">
        <w:trPr>
          <w:trHeight w:val="306"/>
        </w:trPr>
        <w:tc>
          <w:tcPr>
            <w:tcW w:w="447" w:type="dxa"/>
            <w:tcBorders>
              <w:top w:val="nil"/>
              <w:left w:val="nil"/>
              <w:bottom w:val="nil"/>
              <w:right w:val="nil"/>
            </w:tcBorders>
            <w:noWrap/>
          </w:tcPr>
          <w:p w14:paraId="31999E53" w14:textId="4DB3F38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noWrap/>
          </w:tcPr>
          <w:p w14:paraId="6D5BA6C6" w14:textId="0B936D4C"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noWrap/>
          </w:tcPr>
          <w:p w14:paraId="7019E4DA" w14:textId="31D4C6D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6</w:t>
            </w:r>
          </w:p>
        </w:tc>
        <w:tc>
          <w:tcPr>
            <w:tcW w:w="316" w:type="dxa"/>
            <w:tcBorders>
              <w:top w:val="nil"/>
              <w:left w:val="nil"/>
              <w:bottom w:val="nil"/>
              <w:right w:val="nil"/>
            </w:tcBorders>
            <w:noWrap/>
          </w:tcPr>
          <w:p w14:paraId="2C6D60D4" w14:textId="4ADDE65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7B287290" w14:textId="3DDACAE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比利時商通用銀行開始營業。</w:t>
            </w:r>
          </w:p>
        </w:tc>
      </w:tr>
      <w:tr w:rsidR="00F77ADA" w:rsidRPr="00F77ADA" w14:paraId="6EA9E8CB" w14:textId="77777777" w:rsidTr="00CE1419">
        <w:trPr>
          <w:trHeight w:val="306"/>
        </w:trPr>
        <w:tc>
          <w:tcPr>
            <w:tcW w:w="447" w:type="dxa"/>
            <w:tcBorders>
              <w:top w:val="nil"/>
              <w:left w:val="nil"/>
              <w:bottom w:val="nil"/>
              <w:right w:val="nil"/>
            </w:tcBorders>
            <w:noWrap/>
          </w:tcPr>
          <w:p w14:paraId="3590FFE8" w14:textId="0DA719AD"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87</w:t>
            </w:r>
          </w:p>
        </w:tc>
        <w:tc>
          <w:tcPr>
            <w:tcW w:w="1003" w:type="dxa"/>
            <w:tcBorders>
              <w:top w:val="nil"/>
              <w:left w:val="nil"/>
              <w:bottom w:val="nil"/>
              <w:right w:val="nil"/>
            </w:tcBorders>
            <w:noWrap/>
          </w:tcPr>
          <w:p w14:paraId="16B62C5E" w14:textId="5E90AAD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65D0D7C1" w14:textId="6EF694E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noWrap/>
          </w:tcPr>
          <w:p w14:paraId="17F1FD81" w14:textId="04BC495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996F10A" w14:textId="4656C1E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美商美聯銀行併美商費城國民銀行。</w:t>
            </w:r>
          </w:p>
        </w:tc>
      </w:tr>
      <w:tr w:rsidR="00F77ADA" w:rsidRPr="00F77ADA" w14:paraId="1CADF65F" w14:textId="77777777" w:rsidTr="00CE1419">
        <w:trPr>
          <w:trHeight w:val="306"/>
        </w:trPr>
        <w:tc>
          <w:tcPr>
            <w:tcW w:w="447" w:type="dxa"/>
            <w:tcBorders>
              <w:top w:val="nil"/>
              <w:left w:val="nil"/>
              <w:bottom w:val="nil"/>
              <w:right w:val="nil"/>
            </w:tcBorders>
            <w:noWrap/>
          </w:tcPr>
          <w:p w14:paraId="07549DA0" w14:textId="0959D4AD"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87</w:t>
            </w:r>
          </w:p>
        </w:tc>
        <w:tc>
          <w:tcPr>
            <w:tcW w:w="1003" w:type="dxa"/>
            <w:tcBorders>
              <w:top w:val="nil"/>
              <w:left w:val="nil"/>
              <w:bottom w:val="nil"/>
              <w:right w:val="nil"/>
            </w:tcBorders>
            <w:noWrap/>
          </w:tcPr>
          <w:p w14:paraId="542FA990" w14:textId="564099D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noWrap/>
          </w:tcPr>
          <w:p w14:paraId="4388DA1F" w14:textId="075A67E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w:t>
            </w:r>
          </w:p>
        </w:tc>
        <w:tc>
          <w:tcPr>
            <w:tcW w:w="316" w:type="dxa"/>
            <w:tcBorders>
              <w:top w:val="nil"/>
              <w:left w:val="nil"/>
              <w:bottom w:val="nil"/>
              <w:right w:val="nil"/>
            </w:tcBorders>
            <w:noWrap/>
          </w:tcPr>
          <w:p w14:paraId="7424A4CF" w14:textId="3251F05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CD39954" w14:textId="0C7E6CD6"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新加坡華僑銀行開始營業。</w:t>
            </w:r>
          </w:p>
        </w:tc>
      </w:tr>
      <w:tr w:rsidR="00F77ADA" w:rsidRPr="00F77ADA" w14:paraId="28912364" w14:textId="77777777" w:rsidTr="00CE1419">
        <w:trPr>
          <w:trHeight w:val="306"/>
        </w:trPr>
        <w:tc>
          <w:tcPr>
            <w:tcW w:w="447" w:type="dxa"/>
            <w:tcBorders>
              <w:top w:val="nil"/>
              <w:left w:val="nil"/>
              <w:bottom w:val="nil"/>
              <w:right w:val="nil"/>
            </w:tcBorders>
            <w:noWrap/>
          </w:tcPr>
          <w:p w14:paraId="65F1F72F" w14:textId="692213C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noWrap/>
          </w:tcPr>
          <w:p w14:paraId="0EA4A2B0" w14:textId="5B5E72F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noWrap/>
          </w:tcPr>
          <w:p w14:paraId="5D0200E5" w14:textId="516C6EB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noWrap/>
          </w:tcPr>
          <w:p w14:paraId="30E92B8E" w14:textId="47E0B3F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7C38C2AB" w14:textId="126578E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美商波士頓第一銀行停止營業。</w:t>
            </w:r>
          </w:p>
        </w:tc>
      </w:tr>
      <w:tr w:rsidR="00F77ADA" w:rsidRPr="00F77ADA" w14:paraId="6E4E965D" w14:textId="77777777" w:rsidTr="00CE1419">
        <w:trPr>
          <w:trHeight w:val="306"/>
        </w:trPr>
        <w:tc>
          <w:tcPr>
            <w:tcW w:w="447" w:type="dxa"/>
            <w:tcBorders>
              <w:top w:val="nil"/>
              <w:left w:val="nil"/>
              <w:bottom w:val="nil"/>
              <w:right w:val="nil"/>
            </w:tcBorders>
            <w:noWrap/>
          </w:tcPr>
          <w:p w14:paraId="013F3F1E" w14:textId="59DD06A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noWrap/>
          </w:tcPr>
          <w:p w14:paraId="72650423" w14:textId="0F54CD06"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285CB34B" w14:textId="434A13E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07571DF0" w14:textId="0BEB668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42443EC" w14:textId="60C842EB"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加拿大皇家銀行停止營業。</w:t>
            </w:r>
          </w:p>
        </w:tc>
      </w:tr>
      <w:tr w:rsidR="00F77ADA" w:rsidRPr="00F77ADA" w14:paraId="0DB9CDC8" w14:textId="77777777" w:rsidTr="00CE1419">
        <w:trPr>
          <w:trHeight w:val="306"/>
        </w:trPr>
        <w:tc>
          <w:tcPr>
            <w:tcW w:w="447" w:type="dxa"/>
            <w:tcBorders>
              <w:top w:val="nil"/>
              <w:left w:val="nil"/>
              <w:bottom w:val="nil"/>
              <w:right w:val="nil"/>
            </w:tcBorders>
            <w:noWrap/>
          </w:tcPr>
          <w:p w14:paraId="2D7E17A0" w14:textId="7DBC2C5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noWrap/>
          </w:tcPr>
          <w:p w14:paraId="595D21DA" w14:textId="36FD6F2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noWrap/>
          </w:tcPr>
          <w:p w14:paraId="64E88208" w14:textId="339D0BF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23</w:t>
            </w:r>
          </w:p>
        </w:tc>
        <w:tc>
          <w:tcPr>
            <w:tcW w:w="316" w:type="dxa"/>
            <w:tcBorders>
              <w:top w:val="nil"/>
              <w:left w:val="nil"/>
              <w:bottom w:val="nil"/>
              <w:right w:val="nil"/>
            </w:tcBorders>
            <w:noWrap/>
          </w:tcPr>
          <w:p w14:paraId="46D164F1" w14:textId="2AE01D4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6A1A4AF0" w14:textId="72D008E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美國商業銀行併美商眾國銀行。</w:t>
            </w:r>
          </w:p>
        </w:tc>
      </w:tr>
      <w:tr w:rsidR="00F77ADA" w:rsidRPr="00F77ADA" w14:paraId="6E446EA0" w14:textId="77777777" w:rsidTr="00CE1419">
        <w:trPr>
          <w:trHeight w:val="306"/>
        </w:trPr>
        <w:tc>
          <w:tcPr>
            <w:tcW w:w="447" w:type="dxa"/>
            <w:tcBorders>
              <w:top w:val="nil"/>
              <w:left w:val="nil"/>
              <w:bottom w:val="nil"/>
              <w:right w:val="nil"/>
            </w:tcBorders>
            <w:noWrap/>
          </w:tcPr>
          <w:p w14:paraId="1EFE2B13" w14:textId="31F182A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noWrap/>
          </w:tcPr>
          <w:p w14:paraId="17C72B88" w14:textId="192DC4CB"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noWrap/>
          </w:tcPr>
          <w:p w14:paraId="4EDDB9A7" w14:textId="0BE352D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2B280CD1" w14:textId="2AEE240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A807CE7" w14:textId="0CE8E82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德商德意志銀行併美商信孚銀行。</w:t>
            </w:r>
          </w:p>
        </w:tc>
      </w:tr>
      <w:tr w:rsidR="00F77ADA" w:rsidRPr="00F77ADA" w14:paraId="59BF10EB" w14:textId="77777777" w:rsidTr="00CE1419">
        <w:trPr>
          <w:trHeight w:val="306"/>
        </w:trPr>
        <w:tc>
          <w:tcPr>
            <w:tcW w:w="447" w:type="dxa"/>
            <w:tcBorders>
              <w:top w:val="nil"/>
              <w:left w:val="nil"/>
              <w:bottom w:val="nil"/>
              <w:right w:val="nil"/>
            </w:tcBorders>
            <w:noWrap/>
          </w:tcPr>
          <w:p w14:paraId="127FDAA3" w14:textId="5E1FD2B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noWrap/>
          </w:tcPr>
          <w:p w14:paraId="4DF35E01" w14:textId="05E2FA64"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12</w:t>
            </w:r>
            <w:r w:rsidRPr="00F77ADA">
              <w:rPr>
                <w:rFonts w:eastAsia="標楷體"/>
                <w:color w:val="000000"/>
                <w:sz w:val="26"/>
                <w:szCs w:val="26"/>
              </w:rPr>
              <w:t>月</w:t>
            </w:r>
          </w:p>
        </w:tc>
        <w:tc>
          <w:tcPr>
            <w:tcW w:w="322" w:type="dxa"/>
            <w:tcBorders>
              <w:top w:val="nil"/>
              <w:left w:val="nil"/>
              <w:bottom w:val="nil"/>
              <w:right w:val="nil"/>
            </w:tcBorders>
            <w:noWrap/>
          </w:tcPr>
          <w:p w14:paraId="0C6A2E73" w14:textId="6FAC8E3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29</w:t>
            </w:r>
          </w:p>
        </w:tc>
        <w:tc>
          <w:tcPr>
            <w:tcW w:w="316" w:type="dxa"/>
            <w:tcBorders>
              <w:top w:val="nil"/>
              <w:left w:val="nil"/>
              <w:bottom w:val="nil"/>
              <w:right w:val="nil"/>
            </w:tcBorders>
            <w:noWrap/>
          </w:tcPr>
          <w:p w14:paraId="60849C56" w14:textId="49D9B80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5A6E6FAC" w14:textId="4076377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加拿大帝國商業銀行停止營業。</w:t>
            </w:r>
          </w:p>
        </w:tc>
      </w:tr>
      <w:tr w:rsidR="00F77ADA" w:rsidRPr="00F77ADA" w14:paraId="0C4FB85D" w14:textId="77777777" w:rsidTr="00CE1419">
        <w:trPr>
          <w:trHeight w:val="306"/>
        </w:trPr>
        <w:tc>
          <w:tcPr>
            <w:tcW w:w="447" w:type="dxa"/>
            <w:tcBorders>
              <w:top w:val="nil"/>
              <w:left w:val="nil"/>
              <w:bottom w:val="nil"/>
              <w:right w:val="nil"/>
            </w:tcBorders>
            <w:noWrap/>
          </w:tcPr>
          <w:p w14:paraId="11F8F5BE" w14:textId="123AB649"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89</w:t>
            </w:r>
          </w:p>
        </w:tc>
        <w:tc>
          <w:tcPr>
            <w:tcW w:w="1003" w:type="dxa"/>
            <w:tcBorders>
              <w:top w:val="nil"/>
              <w:left w:val="nil"/>
              <w:bottom w:val="nil"/>
              <w:right w:val="nil"/>
            </w:tcBorders>
            <w:noWrap/>
          </w:tcPr>
          <w:p w14:paraId="16F842DB" w14:textId="716FD12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noWrap/>
          </w:tcPr>
          <w:p w14:paraId="4D299450" w14:textId="69B6CB2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noWrap/>
          </w:tcPr>
          <w:p w14:paraId="4F2BA936" w14:textId="249DAF0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590768E3" w14:textId="504F868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澳洲國民銀行停止營業。</w:t>
            </w:r>
          </w:p>
        </w:tc>
      </w:tr>
      <w:tr w:rsidR="00F77ADA" w:rsidRPr="00F77ADA" w14:paraId="03C88B17" w14:textId="77777777" w:rsidTr="00CE1419">
        <w:trPr>
          <w:trHeight w:val="306"/>
        </w:trPr>
        <w:tc>
          <w:tcPr>
            <w:tcW w:w="447" w:type="dxa"/>
            <w:tcBorders>
              <w:top w:val="nil"/>
              <w:left w:val="nil"/>
              <w:bottom w:val="nil"/>
              <w:right w:val="nil"/>
            </w:tcBorders>
            <w:noWrap/>
          </w:tcPr>
          <w:p w14:paraId="696090D7" w14:textId="15E9396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89</w:t>
            </w:r>
          </w:p>
        </w:tc>
        <w:tc>
          <w:tcPr>
            <w:tcW w:w="1003" w:type="dxa"/>
            <w:tcBorders>
              <w:top w:val="nil"/>
              <w:left w:val="nil"/>
              <w:bottom w:val="nil"/>
              <w:right w:val="nil"/>
            </w:tcBorders>
            <w:noWrap/>
          </w:tcPr>
          <w:p w14:paraId="38A165C4" w14:textId="2F4C9D2E"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22C9EBFE" w14:textId="2936C95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23</w:t>
            </w:r>
          </w:p>
        </w:tc>
        <w:tc>
          <w:tcPr>
            <w:tcW w:w="316" w:type="dxa"/>
            <w:tcBorders>
              <w:top w:val="nil"/>
              <w:left w:val="nil"/>
              <w:bottom w:val="nil"/>
              <w:right w:val="nil"/>
            </w:tcBorders>
            <w:noWrap/>
          </w:tcPr>
          <w:p w14:paraId="376F364E" w14:textId="35D73AC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40832FAB" w14:textId="1CF740F6"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法國國家巴黎銀行併法商百利達銀行，並更名為法商法國巴黎銀行。</w:t>
            </w:r>
          </w:p>
        </w:tc>
      </w:tr>
      <w:tr w:rsidR="00F77ADA" w:rsidRPr="00F77ADA" w14:paraId="3BBDA839" w14:textId="77777777" w:rsidTr="00CE1419">
        <w:trPr>
          <w:trHeight w:val="306"/>
        </w:trPr>
        <w:tc>
          <w:tcPr>
            <w:tcW w:w="447" w:type="dxa"/>
            <w:tcBorders>
              <w:top w:val="nil"/>
              <w:left w:val="nil"/>
              <w:bottom w:val="nil"/>
              <w:right w:val="nil"/>
            </w:tcBorders>
            <w:noWrap/>
          </w:tcPr>
          <w:p w14:paraId="3F8CAE46" w14:textId="5483CE3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noWrap/>
          </w:tcPr>
          <w:p w14:paraId="130680C2" w14:textId="5F8B24AA"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noWrap/>
          </w:tcPr>
          <w:p w14:paraId="7B865755" w14:textId="780A844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6BD1554E" w14:textId="468218B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58C2943C" w14:textId="07FB4535"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美國利寶銀行結束營業併入香港上海滙豐銀行。</w:t>
            </w:r>
          </w:p>
        </w:tc>
      </w:tr>
      <w:tr w:rsidR="00F77ADA" w:rsidRPr="00F77ADA" w14:paraId="18651551" w14:textId="77777777" w:rsidTr="00CE1419">
        <w:trPr>
          <w:trHeight w:val="306"/>
        </w:trPr>
        <w:tc>
          <w:tcPr>
            <w:tcW w:w="447" w:type="dxa"/>
            <w:tcBorders>
              <w:top w:val="nil"/>
              <w:left w:val="nil"/>
              <w:bottom w:val="nil"/>
              <w:right w:val="nil"/>
            </w:tcBorders>
            <w:noWrap/>
          </w:tcPr>
          <w:p w14:paraId="75EB7828" w14:textId="4D9AA71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noWrap/>
          </w:tcPr>
          <w:p w14:paraId="656D947C" w14:textId="410A11D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6</w:t>
            </w:r>
            <w:r w:rsidRPr="00F77ADA">
              <w:rPr>
                <w:rFonts w:eastAsia="標楷體"/>
                <w:color w:val="000000"/>
                <w:sz w:val="26"/>
                <w:szCs w:val="26"/>
              </w:rPr>
              <w:t>月</w:t>
            </w:r>
          </w:p>
        </w:tc>
        <w:tc>
          <w:tcPr>
            <w:tcW w:w="322" w:type="dxa"/>
            <w:tcBorders>
              <w:top w:val="nil"/>
              <w:left w:val="nil"/>
              <w:bottom w:val="nil"/>
              <w:right w:val="nil"/>
            </w:tcBorders>
            <w:noWrap/>
          </w:tcPr>
          <w:p w14:paraId="37E63FED" w14:textId="3A5AA30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172F29A3" w14:textId="422CC8B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075D1115" w14:textId="4B1CDC6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法商佳信銀行開始營業。</w:t>
            </w:r>
          </w:p>
        </w:tc>
      </w:tr>
      <w:tr w:rsidR="00F77ADA" w:rsidRPr="00F77ADA" w14:paraId="6C21F03C" w14:textId="77777777" w:rsidTr="00CE1419">
        <w:trPr>
          <w:trHeight w:val="306"/>
        </w:trPr>
        <w:tc>
          <w:tcPr>
            <w:tcW w:w="447" w:type="dxa"/>
            <w:tcBorders>
              <w:top w:val="nil"/>
              <w:left w:val="nil"/>
              <w:bottom w:val="nil"/>
              <w:right w:val="nil"/>
            </w:tcBorders>
            <w:noWrap/>
          </w:tcPr>
          <w:p w14:paraId="78EF9139" w14:textId="2D40905F"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noWrap/>
          </w:tcPr>
          <w:p w14:paraId="19A33EE1" w14:textId="20EF5964"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noWrap/>
          </w:tcPr>
          <w:p w14:paraId="26B00B4A" w14:textId="194512B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30</w:t>
            </w:r>
          </w:p>
        </w:tc>
        <w:tc>
          <w:tcPr>
            <w:tcW w:w="316" w:type="dxa"/>
            <w:tcBorders>
              <w:top w:val="nil"/>
              <w:left w:val="nil"/>
              <w:bottom w:val="nil"/>
              <w:right w:val="nil"/>
            </w:tcBorders>
            <w:noWrap/>
          </w:tcPr>
          <w:p w14:paraId="4AADEFA6" w14:textId="09ECCC7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0DCF7E03" w14:textId="5C6C584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美商夏威夷銀行停止營業。</w:t>
            </w:r>
          </w:p>
        </w:tc>
      </w:tr>
      <w:tr w:rsidR="00F77ADA" w:rsidRPr="00F77ADA" w14:paraId="5793E18B" w14:textId="77777777" w:rsidTr="00CE1419">
        <w:trPr>
          <w:trHeight w:val="306"/>
        </w:trPr>
        <w:tc>
          <w:tcPr>
            <w:tcW w:w="447" w:type="dxa"/>
            <w:tcBorders>
              <w:top w:val="nil"/>
              <w:left w:val="nil"/>
              <w:bottom w:val="nil"/>
              <w:right w:val="nil"/>
            </w:tcBorders>
            <w:noWrap/>
          </w:tcPr>
          <w:p w14:paraId="6D0A2202" w14:textId="43838957"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noWrap/>
          </w:tcPr>
          <w:p w14:paraId="38C79C71" w14:textId="2838978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noWrap/>
          </w:tcPr>
          <w:p w14:paraId="5CC95C50"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noWrap/>
          </w:tcPr>
          <w:p w14:paraId="33E74AEB"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noWrap/>
          </w:tcPr>
          <w:p w14:paraId="4B31FBC0" w14:textId="1E194C5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美商大通銀行更名為美商摩根大通銀行。</w:t>
            </w:r>
          </w:p>
        </w:tc>
      </w:tr>
      <w:tr w:rsidR="00F77ADA" w:rsidRPr="00F77ADA" w14:paraId="1D11CC26" w14:textId="77777777" w:rsidTr="00CE1419">
        <w:trPr>
          <w:trHeight w:val="306"/>
        </w:trPr>
        <w:tc>
          <w:tcPr>
            <w:tcW w:w="447" w:type="dxa"/>
            <w:tcBorders>
              <w:top w:val="nil"/>
              <w:left w:val="nil"/>
              <w:bottom w:val="nil"/>
              <w:right w:val="nil"/>
            </w:tcBorders>
            <w:noWrap/>
          </w:tcPr>
          <w:p w14:paraId="5F4087CE" w14:textId="4B917D17"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lastRenderedPageBreak/>
              <w:t>91</w:t>
            </w:r>
          </w:p>
        </w:tc>
        <w:tc>
          <w:tcPr>
            <w:tcW w:w="1003" w:type="dxa"/>
            <w:tcBorders>
              <w:top w:val="nil"/>
              <w:left w:val="nil"/>
              <w:bottom w:val="nil"/>
              <w:right w:val="nil"/>
            </w:tcBorders>
            <w:noWrap/>
          </w:tcPr>
          <w:p w14:paraId="49A6E2C5" w14:textId="2778C80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noWrap/>
          </w:tcPr>
          <w:p w14:paraId="22567FDA" w14:textId="5F9D906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w:t>
            </w:r>
          </w:p>
        </w:tc>
        <w:tc>
          <w:tcPr>
            <w:tcW w:w="316" w:type="dxa"/>
            <w:tcBorders>
              <w:top w:val="nil"/>
              <w:left w:val="nil"/>
              <w:bottom w:val="nil"/>
              <w:right w:val="nil"/>
            </w:tcBorders>
            <w:noWrap/>
          </w:tcPr>
          <w:p w14:paraId="6B739154" w14:textId="3AB88DB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4B9B3A20" w14:textId="55207878"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新加坡銀行併新加坡華聯銀行。</w:t>
            </w:r>
          </w:p>
        </w:tc>
      </w:tr>
      <w:tr w:rsidR="00F77ADA" w:rsidRPr="00F77ADA" w14:paraId="3ED0CDA6" w14:textId="77777777" w:rsidTr="00CE1419">
        <w:trPr>
          <w:trHeight w:val="306"/>
        </w:trPr>
        <w:tc>
          <w:tcPr>
            <w:tcW w:w="447" w:type="dxa"/>
            <w:tcBorders>
              <w:top w:val="nil"/>
              <w:left w:val="nil"/>
              <w:bottom w:val="nil"/>
              <w:right w:val="nil"/>
            </w:tcBorders>
            <w:noWrap/>
          </w:tcPr>
          <w:p w14:paraId="4ED17E35" w14:textId="59BA842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noWrap/>
          </w:tcPr>
          <w:p w14:paraId="55E39E21" w14:textId="636C05C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noWrap/>
          </w:tcPr>
          <w:p w14:paraId="183640E4" w14:textId="4227C0E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noWrap/>
          </w:tcPr>
          <w:p w14:paraId="746429B1" w14:textId="0A20043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41A0545A" w14:textId="094E382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日商東海銀行與日商三和銀行合併為日商日聯銀行。</w:t>
            </w:r>
          </w:p>
        </w:tc>
      </w:tr>
      <w:tr w:rsidR="00F77ADA" w:rsidRPr="00F77ADA" w14:paraId="74964F26" w14:textId="77777777" w:rsidTr="00CE1419">
        <w:trPr>
          <w:trHeight w:val="306"/>
        </w:trPr>
        <w:tc>
          <w:tcPr>
            <w:tcW w:w="447" w:type="dxa"/>
            <w:tcBorders>
              <w:top w:val="nil"/>
              <w:left w:val="nil"/>
              <w:bottom w:val="nil"/>
              <w:right w:val="nil"/>
            </w:tcBorders>
            <w:noWrap/>
          </w:tcPr>
          <w:p w14:paraId="6B6E21AF" w14:textId="18CBF96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noWrap/>
          </w:tcPr>
          <w:p w14:paraId="7B0F223E" w14:textId="642C56E2"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noWrap/>
          </w:tcPr>
          <w:p w14:paraId="0EA1A57A" w14:textId="140E143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6A560406" w14:textId="7B2A3BF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00E537B2" w14:textId="1E4BAFED"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日商第一勸業銀行併入日商富士銀行，並更名為日商瑞穗實業銀行。</w:t>
            </w:r>
          </w:p>
        </w:tc>
      </w:tr>
      <w:tr w:rsidR="00F77ADA" w:rsidRPr="00F77ADA" w14:paraId="5B0D9A01" w14:textId="77777777" w:rsidTr="00CE1419">
        <w:trPr>
          <w:trHeight w:val="306"/>
        </w:trPr>
        <w:tc>
          <w:tcPr>
            <w:tcW w:w="447" w:type="dxa"/>
            <w:tcBorders>
              <w:top w:val="nil"/>
              <w:left w:val="nil"/>
              <w:bottom w:val="nil"/>
              <w:right w:val="nil"/>
            </w:tcBorders>
            <w:noWrap/>
          </w:tcPr>
          <w:p w14:paraId="520CA4DF" w14:textId="58A8E34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noWrap/>
          </w:tcPr>
          <w:p w14:paraId="4A1DEF41" w14:textId="6224D06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79706E32" w14:textId="395BA13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17</w:t>
            </w:r>
          </w:p>
        </w:tc>
        <w:tc>
          <w:tcPr>
            <w:tcW w:w="316" w:type="dxa"/>
            <w:tcBorders>
              <w:top w:val="nil"/>
              <w:left w:val="nil"/>
              <w:bottom w:val="nil"/>
              <w:right w:val="nil"/>
            </w:tcBorders>
            <w:noWrap/>
          </w:tcPr>
          <w:p w14:paraId="69406F58" w14:textId="0B446B63"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67FC747C" w14:textId="5AD8757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日商三井住友銀行開始營業。</w:t>
            </w:r>
          </w:p>
        </w:tc>
      </w:tr>
      <w:tr w:rsidR="00F77ADA" w:rsidRPr="00F77ADA" w14:paraId="78211F29" w14:textId="77777777" w:rsidTr="00CE1419">
        <w:trPr>
          <w:trHeight w:val="306"/>
        </w:trPr>
        <w:tc>
          <w:tcPr>
            <w:tcW w:w="447" w:type="dxa"/>
            <w:tcBorders>
              <w:top w:val="nil"/>
              <w:left w:val="nil"/>
              <w:bottom w:val="nil"/>
              <w:right w:val="nil"/>
            </w:tcBorders>
            <w:noWrap/>
          </w:tcPr>
          <w:p w14:paraId="33D9F3DA" w14:textId="3D1FB23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noWrap/>
          </w:tcPr>
          <w:p w14:paraId="4B6CC3B8" w14:textId="0404F39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269D354C"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noWrap/>
          </w:tcPr>
          <w:p w14:paraId="78127B13"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noWrap/>
          </w:tcPr>
          <w:p w14:paraId="78087944" w14:textId="4D01111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荷蘭商荷興銀行更名為荷蘭商安銀銀行。</w:t>
            </w:r>
          </w:p>
        </w:tc>
      </w:tr>
      <w:tr w:rsidR="00F77ADA" w:rsidRPr="00F77ADA" w14:paraId="7122A825" w14:textId="77777777" w:rsidTr="00CE1419">
        <w:trPr>
          <w:trHeight w:val="306"/>
        </w:trPr>
        <w:tc>
          <w:tcPr>
            <w:tcW w:w="447" w:type="dxa"/>
            <w:tcBorders>
              <w:top w:val="nil"/>
              <w:left w:val="nil"/>
              <w:bottom w:val="nil"/>
              <w:right w:val="nil"/>
            </w:tcBorders>
            <w:noWrap/>
          </w:tcPr>
          <w:p w14:paraId="29B552AB" w14:textId="3CF96C2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92</w:t>
            </w:r>
          </w:p>
        </w:tc>
        <w:tc>
          <w:tcPr>
            <w:tcW w:w="1003" w:type="dxa"/>
            <w:tcBorders>
              <w:top w:val="nil"/>
              <w:left w:val="nil"/>
              <w:bottom w:val="nil"/>
              <w:right w:val="nil"/>
            </w:tcBorders>
            <w:noWrap/>
          </w:tcPr>
          <w:p w14:paraId="2C313DD1" w14:textId="47B71B5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noWrap/>
          </w:tcPr>
          <w:p w14:paraId="781D50A4"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noWrap/>
          </w:tcPr>
          <w:p w14:paraId="17AB9BFE"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noWrap/>
          </w:tcPr>
          <w:p w14:paraId="2D8C0EDB" w14:textId="56A0A628"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新加坡發展銀行更名為新加坡星展銀行。</w:t>
            </w:r>
          </w:p>
        </w:tc>
      </w:tr>
      <w:tr w:rsidR="00F77ADA" w:rsidRPr="00F77ADA" w14:paraId="37A8AE86" w14:textId="77777777" w:rsidTr="00CE1419">
        <w:trPr>
          <w:trHeight w:val="306"/>
        </w:trPr>
        <w:tc>
          <w:tcPr>
            <w:tcW w:w="447" w:type="dxa"/>
            <w:tcBorders>
              <w:top w:val="nil"/>
              <w:left w:val="nil"/>
              <w:bottom w:val="nil"/>
              <w:right w:val="nil"/>
            </w:tcBorders>
            <w:noWrap/>
          </w:tcPr>
          <w:p w14:paraId="5999834F" w14:textId="6C13264B"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93</w:t>
            </w:r>
          </w:p>
        </w:tc>
        <w:tc>
          <w:tcPr>
            <w:tcW w:w="1003" w:type="dxa"/>
            <w:tcBorders>
              <w:top w:val="nil"/>
              <w:left w:val="nil"/>
              <w:bottom w:val="nil"/>
              <w:right w:val="nil"/>
            </w:tcBorders>
            <w:noWrap/>
          </w:tcPr>
          <w:p w14:paraId="714F4EE1" w14:textId="35B0FC50"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0A91FE22" w14:textId="61CC66A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10</w:t>
            </w:r>
          </w:p>
        </w:tc>
        <w:tc>
          <w:tcPr>
            <w:tcW w:w="316" w:type="dxa"/>
            <w:tcBorders>
              <w:top w:val="nil"/>
              <w:left w:val="nil"/>
              <w:bottom w:val="nil"/>
              <w:right w:val="nil"/>
            </w:tcBorders>
            <w:noWrap/>
          </w:tcPr>
          <w:p w14:paraId="1DCF2383" w14:textId="798AC31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2E92252B" w14:textId="5B6C6DC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菲律賓首都銀行台中分行裁撤。</w:t>
            </w:r>
          </w:p>
        </w:tc>
      </w:tr>
      <w:tr w:rsidR="00F77ADA" w:rsidRPr="00F77ADA" w14:paraId="38A7B30A" w14:textId="77777777" w:rsidTr="00CE1419">
        <w:trPr>
          <w:trHeight w:val="306"/>
        </w:trPr>
        <w:tc>
          <w:tcPr>
            <w:tcW w:w="447" w:type="dxa"/>
            <w:tcBorders>
              <w:top w:val="nil"/>
              <w:left w:val="nil"/>
              <w:bottom w:val="nil"/>
              <w:right w:val="nil"/>
            </w:tcBorders>
            <w:noWrap/>
          </w:tcPr>
          <w:p w14:paraId="5D3C2498" w14:textId="69BC4C5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93</w:t>
            </w:r>
          </w:p>
        </w:tc>
        <w:tc>
          <w:tcPr>
            <w:tcW w:w="1003" w:type="dxa"/>
            <w:tcBorders>
              <w:top w:val="nil"/>
              <w:left w:val="nil"/>
              <w:bottom w:val="nil"/>
              <w:right w:val="nil"/>
            </w:tcBorders>
            <w:noWrap/>
          </w:tcPr>
          <w:p w14:paraId="6754B3DB" w14:textId="77C8EE9B"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noWrap/>
          </w:tcPr>
          <w:p w14:paraId="3784D431" w14:textId="7276A41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noWrap/>
          </w:tcPr>
          <w:p w14:paraId="7DCD2A66" w14:textId="4C8138C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42E079A6" w14:textId="146D10D4"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法國里昂信貸銀行結束營業併入法國東方匯理銀行。</w:t>
            </w:r>
          </w:p>
        </w:tc>
      </w:tr>
      <w:tr w:rsidR="00F77ADA" w:rsidRPr="00F77ADA" w14:paraId="6CF13AE3" w14:textId="77777777" w:rsidTr="00CE1419">
        <w:trPr>
          <w:trHeight w:val="306"/>
        </w:trPr>
        <w:tc>
          <w:tcPr>
            <w:tcW w:w="447" w:type="dxa"/>
            <w:tcBorders>
              <w:top w:val="nil"/>
              <w:left w:val="nil"/>
              <w:bottom w:val="nil"/>
              <w:right w:val="nil"/>
            </w:tcBorders>
            <w:noWrap/>
          </w:tcPr>
          <w:p w14:paraId="148C6964" w14:textId="372B4E4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94</w:t>
            </w:r>
          </w:p>
        </w:tc>
        <w:tc>
          <w:tcPr>
            <w:tcW w:w="1003" w:type="dxa"/>
            <w:tcBorders>
              <w:top w:val="nil"/>
              <w:left w:val="nil"/>
              <w:bottom w:val="nil"/>
              <w:right w:val="nil"/>
            </w:tcBorders>
            <w:noWrap/>
          </w:tcPr>
          <w:p w14:paraId="69B3E43D" w14:textId="1366317D"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noWrap/>
          </w:tcPr>
          <w:p w14:paraId="3547D9DE" w14:textId="5285576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207DEE18" w14:textId="607635AC"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1A23DD65" w14:textId="31F5F6FB"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英商巴克萊銀行開始營業。</w:t>
            </w:r>
          </w:p>
        </w:tc>
      </w:tr>
      <w:tr w:rsidR="00F77ADA" w:rsidRPr="00F77ADA" w14:paraId="15530CCD" w14:textId="77777777" w:rsidTr="00CE1419">
        <w:trPr>
          <w:trHeight w:val="306"/>
        </w:trPr>
        <w:tc>
          <w:tcPr>
            <w:tcW w:w="447" w:type="dxa"/>
            <w:tcBorders>
              <w:top w:val="nil"/>
              <w:left w:val="nil"/>
              <w:bottom w:val="nil"/>
              <w:right w:val="nil"/>
            </w:tcBorders>
            <w:noWrap/>
          </w:tcPr>
          <w:p w14:paraId="7D6D1670" w14:textId="4410B97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95</w:t>
            </w:r>
          </w:p>
        </w:tc>
        <w:tc>
          <w:tcPr>
            <w:tcW w:w="1003" w:type="dxa"/>
            <w:tcBorders>
              <w:top w:val="nil"/>
              <w:left w:val="nil"/>
              <w:bottom w:val="nil"/>
              <w:right w:val="nil"/>
            </w:tcBorders>
            <w:noWrap/>
          </w:tcPr>
          <w:p w14:paraId="5D02D02E" w14:textId="50A7487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noWrap/>
          </w:tcPr>
          <w:p w14:paraId="4FF95A8A" w14:textId="3C9304D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2C133434" w14:textId="6F2CCA1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77C68115" w14:textId="24520ACF"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日商東京三菱銀行合併日商日聯銀行。</w:t>
            </w:r>
          </w:p>
        </w:tc>
      </w:tr>
      <w:tr w:rsidR="00F77ADA" w:rsidRPr="00F77ADA" w14:paraId="47F29D7B" w14:textId="77777777" w:rsidTr="00CE1419">
        <w:trPr>
          <w:trHeight w:val="306"/>
        </w:trPr>
        <w:tc>
          <w:tcPr>
            <w:tcW w:w="447" w:type="dxa"/>
            <w:tcBorders>
              <w:top w:val="nil"/>
              <w:left w:val="nil"/>
              <w:bottom w:val="nil"/>
              <w:right w:val="nil"/>
            </w:tcBorders>
            <w:noWrap/>
          </w:tcPr>
          <w:p w14:paraId="2E1EC5DA" w14:textId="7A756610"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95</w:t>
            </w:r>
          </w:p>
        </w:tc>
        <w:tc>
          <w:tcPr>
            <w:tcW w:w="1003" w:type="dxa"/>
            <w:tcBorders>
              <w:top w:val="nil"/>
              <w:left w:val="nil"/>
              <w:bottom w:val="nil"/>
              <w:right w:val="nil"/>
            </w:tcBorders>
            <w:noWrap/>
          </w:tcPr>
          <w:p w14:paraId="6D990A91" w14:textId="04D95CDE"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2</w:t>
            </w:r>
            <w:r w:rsidRPr="00F77ADA">
              <w:rPr>
                <w:rFonts w:eastAsia="標楷體"/>
                <w:color w:val="000000"/>
                <w:sz w:val="26"/>
                <w:szCs w:val="26"/>
              </w:rPr>
              <w:t>月</w:t>
            </w:r>
          </w:p>
        </w:tc>
        <w:tc>
          <w:tcPr>
            <w:tcW w:w="322" w:type="dxa"/>
            <w:tcBorders>
              <w:top w:val="nil"/>
              <w:left w:val="nil"/>
              <w:bottom w:val="nil"/>
              <w:right w:val="nil"/>
            </w:tcBorders>
            <w:noWrap/>
          </w:tcPr>
          <w:p w14:paraId="23375CBB" w14:textId="21CC573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7</w:t>
            </w:r>
          </w:p>
        </w:tc>
        <w:tc>
          <w:tcPr>
            <w:tcW w:w="316" w:type="dxa"/>
            <w:tcBorders>
              <w:top w:val="nil"/>
              <w:left w:val="nil"/>
              <w:bottom w:val="nil"/>
              <w:right w:val="nil"/>
            </w:tcBorders>
            <w:noWrap/>
          </w:tcPr>
          <w:p w14:paraId="1DED35BF" w14:textId="373B878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033A2A0" w14:textId="01CBA4CF"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加拿大商多倫多道明銀行裁撤。</w:t>
            </w:r>
          </w:p>
        </w:tc>
      </w:tr>
      <w:tr w:rsidR="00F77ADA" w:rsidRPr="00F77ADA" w14:paraId="4F5F7342" w14:textId="77777777" w:rsidTr="00CE1419">
        <w:trPr>
          <w:trHeight w:val="306"/>
        </w:trPr>
        <w:tc>
          <w:tcPr>
            <w:tcW w:w="447" w:type="dxa"/>
            <w:tcBorders>
              <w:top w:val="nil"/>
              <w:left w:val="nil"/>
              <w:bottom w:val="nil"/>
              <w:right w:val="nil"/>
            </w:tcBorders>
            <w:noWrap/>
          </w:tcPr>
          <w:p w14:paraId="41904ADB" w14:textId="7C7E4D59"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95</w:t>
            </w:r>
          </w:p>
        </w:tc>
        <w:tc>
          <w:tcPr>
            <w:tcW w:w="1003" w:type="dxa"/>
            <w:tcBorders>
              <w:top w:val="nil"/>
              <w:left w:val="nil"/>
              <w:bottom w:val="nil"/>
              <w:right w:val="nil"/>
            </w:tcBorders>
            <w:noWrap/>
          </w:tcPr>
          <w:p w14:paraId="57947EDC" w14:textId="146A395C"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76D3ACD0" w14:textId="4A2749B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3199A12C" w14:textId="60442D1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6DC8E754" w14:textId="328311B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美國加州聯合銀行裁撤。</w:t>
            </w:r>
          </w:p>
        </w:tc>
      </w:tr>
      <w:tr w:rsidR="00F77ADA" w:rsidRPr="00F77ADA" w14:paraId="504BDB37" w14:textId="77777777" w:rsidTr="00CE1419">
        <w:trPr>
          <w:trHeight w:val="306"/>
        </w:trPr>
        <w:tc>
          <w:tcPr>
            <w:tcW w:w="447" w:type="dxa"/>
            <w:tcBorders>
              <w:top w:val="nil"/>
              <w:left w:val="nil"/>
              <w:bottom w:val="nil"/>
              <w:right w:val="nil"/>
            </w:tcBorders>
            <w:noWrap/>
          </w:tcPr>
          <w:p w14:paraId="1BD57AA1" w14:textId="694A8592"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96</w:t>
            </w:r>
          </w:p>
        </w:tc>
        <w:tc>
          <w:tcPr>
            <w:tcW w:w="1003" w:type="dxa"/>
            <w:tcBorders>
              <w:top w:val="nil"/>
              <w:left w:val="nil"/>
              <w:bottom w:val="nil"/>
              <w:right w:val="nil"/>
            </w:tcBorders>
            <w:noWrap/>
          </w:tcPr>
          <w:p w14:paraId="67CE292F" w14:textId="6AF31CC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2</w:t>
            </w:r>
            <w:r w:rsidRPr="00F77ADA">
              <w:rPr>
                <w:rFonts w:eastAsia="標楷體"/>
                <w:color w:val="000000"/>
                <w:sz w:val="26"/>
                <w:szCs w:val="26"/>
              </w:rPr>
              <w:t>月</w:t>
            </w:r>
          </w:p>
        </w:tc>
        <w:tc>
          <w:tcPr>
            <w:tcW w:w="322" w:type="dxa"/>
            <w:tcBorders>
              <w:top w:val="nil"/>
              <w:left w:val="nil"/>
              <w:bottom w:val="nil"/>
              <w:right w:val="nil"/>
            </w:tcBorders>
            <w:noWrap/>
          </w:tcPr>
          <w:p w14:paraId="6B0EE0D7" w14:textId="0BA52B3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26</w:t>
            </w:r>
          </w:p>
        </w:tc>
        <w:tc>
          <w:tcPr>
            <w:tcW w:w="316" w:type="dxa"/>
            <w:tcBorders>
              <w:top w:val="nil"/>
              <w:left w:val="nil"/>
              <w:bottom w:val="nil"/>
              <w:right w:val="nil"/>
            </w:tcBorders>
            <w:noWrap/>
          </w:tcPr>
          <w:p w14:paraId="34D4801B" w14:textId="5A7678D3"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57436A24" w14:textId="0E060CD3"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法商佳信銀行裁撤。</w:t>
            </w:r>
          </w:p>
        </w:tc>
      </w:tr>
      <w:tr w:rsidR="00F77ADA" w:rsidRPr="00F77ADA" w14:paraId="4F824569" w14:textId="77777777" w:rsidTr="00CE1419">
        <w:trPr>
          <w:trHeight w:val="306"/>
        </w:trPr>
        <w:tc>
          <w:tcPr>
            <w:tcW w:w="447" w:type="dxa"/>
            <w:tcBorders>
              <w:top w:val="nil"/>
              <w:left w:val="nil"/>
              <w:bottom w:val="nil"/>
              <w:right w:val="nil"/>
            </w:tcBorders>
            <w:noWrap/>
          </w:tcPr>
          <w:p w14:paraId="0925BBA7" w14:textId="1926A9C9"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96</w:t>
            </w:r>
          </w:p>
        </w:tc>
        <w:tc>
          <w:tcPr>
            <w:tcW w:w="1003" w:type="dxa"/>
            <w:tcBorders>
              <w:top w:val="nil"/>
              <w:left w:val="nil"/>
              <w:bottom w:val="nil"/>
              <w:right w:val="nil"/>
            </w:tcBorders>
            <w:noWrap/>
          </w:tcPr>
          <w:p w14:paraId="079CB403" w14:textId="7B4C4128"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noWrap/>
          </w:tcPr>
          <w:p w14:paraId="21B28F5D" w14:textId="376CA42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22</w:t>
            </w:r>
          </w:p>
        </w:tc>
        <w:tc>
          <w:tcPr>
            <w:tcW w:w="316" w:type="dxa"/>
            <w:tcBorders>
              <w:top w:val="nil"/>
              <w:left w:val="nil"/>
              <w:bottom w:val="nil"/>
              <w:right w:val="nil"/>
            </w:tcBorders>
            <w:noWrap/>
          </w:tcPr>
          <w:p w14:paraId="5A32A612" w14:textId="5DE13E8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6419DEB9" w14:textId="2529D31C"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荷蘭商荷蘭銀行概括承受台東區中小企業銀行資產、負債及營業</w:t>
            </w:r>
            <w:r w:rsidRPr="00F77ADA">
              <w:rPr>
                <w:rFonts w:eastAsia="標楷體"/>
                <w:color w:val="000000"/>
                <w:sz w:val="26"/>
                <w:szCs w:val="26"/>
              </w:rPr>
              <w:t>(</w:t>
            </w:r>
            <w:r w:rsidRPr="00F77ADA">
              <w:rPr>
                <w:rFonts w:eastAsia="標楷體"/>
                <w:color w:val="000000"/>
                <w:sz w:val="26"/>
                <w:szCs w:val="26"/>
              </w:rPr>
              <w:t>不含保留資產及保留負債</w:t>
            </w:r>
            <w:r w:rsidRPr="00F77ADA">
              <w:rPr>
                <w:rFonts w:eastAsia="標楷體"/>
                <w:color w:val="000000"/>
                <w:sz w:val="26"/>
                <w:szCs w:val="26"/>
              </w:rPr>
              <w:t>)</w:t>
            </w:r>
            <w:r w:rsidRPr="00F77ADA">
              <w:rPr>
                <w:rFonts w:eastAsia="標楷體"/>
                <w:color w:val="000000"/>
                <w:sz w:val="26"/>
                <w:szCs w:val="26"/>
              </w:rPr>
              <w:t>。</w:t>
            </w:r>
          </w:p>
        </w:tc>
      </w:tr>
      <w:tr w:rsidR="00F77ADA" w:rsidRPr="00F77ADA" w14:paraId="458033FA" w14:textId="77777777" w:rsidTr="00CE1419">
        <w:trPr>
          <w:trHeight w:val="306"/>
        </w:trPr>
        <w:tc>
          <w:tcPr>
            <w:tcW w:w="447" w:type="dxa"/>
            <w:tcBorders>
              <w:top w:val="nil"/>
              <w:left w:val="nil"/>
              <w:bottom w:val="nil"/>
              <w:right w:val="nil"/>
            </w:tcBorders>
            <w:noWrap/>
          </w:tcPr>
          <w:p w14:paraId="53AD9DB1" w14:textId="5094A6DF"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noWrap/>
          </w:tcPr>
          <w:p w14:paraId="46877341" w14:textId="71D2A0B6"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noWrap/>
          </w:tcPr>
          <w:p w14:paraId="555D6A4A" w14:textId="386C4EF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29</w:t>
            </w:r>
          </w:p>
        </w:tc>
        <w:tc>
          <w:tcPr>
            <w:tcW w:w="316" w:type="dxa"/>
            <w:tcBorders>
              <w:top w:val="nil"/>
              <w:left w:val="nil"/>
              <w:bottom w:val="nil"/>
              <w:right w:val="nil"/>
            </w:tcBorders>
            <w:noWrap/>
          </w:tcPr>
          <w:p w14:paraId="7BC38560" w14:textId="2E1D51E3"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16E0B4AE" w14:textId="35DB3F3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香港上海滙豐銀行概括承受中華商業銀行之資產、負債及營業</w:t>
            </w:r>
            <w:r w:rsidRPr="00F77ADA">
              <w:rPr>
                <w:rFonts w:eastAsia="標楷體"/>
                <w:color w:val="000000"/>
                <w:sz w:val="26"/>
                <w:szCs w:val="26"/>
              </w:rPr>
              <w:t>(</w:t>
            </w:r>
            <w:r w:rsidRPr="00F77ADA">
              <w:rPr>
                <w:rFonts w:eastAsia="標楷體"/>
                <w:color w:val="000000"/>
                <w:sz w:val="26"/>
                <w:szCs w:val="26"/>
              </w:rPr>
              <w:t>不含保留資產與保留負債</w:t>
            </w:r>
            <w:r w:rsidRPr="00F77ADA">
              <w:rPr>
                <w:rFonts w:eastAsia="標楷體"/>
                <w:color w:val="000000"/>
                <w:sz w:val="26"/>
                <w:szCs w:val="26"/>
              </w:rPr>
              <w:t>)</w:t>
            </w:r>
            <w:r w:rsidRPr="00F77ADA">
              <w:rPr>
                <w:rFonts w:eastAsia="標楷體"/>
                <w:color w:val="000000"/>
                <w:sz w:val="26"/>
                <w:szCs w:val="26"/>
              </w:rPr>
              <w:t>，並繼續經營。</w:t>
            </w:r>
          </w:p>
        </w:tc>
      </w:tr>
      <w:tr w:rsidR="00F77ADA" w:rsidRPr="00F77ADA" w14:paraId="23834696" w14:textId="77777777" w:rsidTr="00CE1419">
        <w:trPr>
          <w:trHeight w:val="306"/>
        </w:trPr>
        <w:tc>
          <w:tcPr>
            <w:tcW w:w="447" w:type="dxa"/>
            <w:tcBorders>
              <w:top w:val="nil"/>
              <w:left w:val="nil"/>
              <w:bottom w:val="nil"/>
              <w:right w:val="nil"/>
            </w:tcBorders>
            <w:noWrap/>
          </w:tcPr>
          <w:p w14:paraId="6256E392" w14:textId="3715F5D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noWrap/>
          </w:tcPr>
          <w:p w14:paraId="3A654B81" w14:textId="6084AAB8"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5B0E6A2E" w14:textId="5C96337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24</w:t>
            </w:r>
          </w:p>
        </w:tc>
        <w:tc>
          <w:tcPr>
            <w:tcW w:w="316" w:type="dxa"/>
            <w:tcBorders>
              <w:top w:val="nil"/>
              <w:left w:val="nil"/>
              <w:bottom w:val="nil"/>
              <w:right w:val="nil"/>
            </w:tcBorders>
            <w:noWrap/>
          </w:tcPr>
          <w:p w14:paraId="530C4A24" w14:textId="0941B8F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19852258" w14:textId="3961E048"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新加坡星展銀行概括承受寶華商業銀行之資產、負債及營業</w:t>
            </w:r>
            <w:r w:rsidRPr="00F77ADA">
              <w:rPr>
                <w:rFonts w:eastAsia="標楷體"/>
                <w:color w:val="000000"/>
                <w:sz w:val="26"/>
                <w:szCs w:val="26"/>
              </w:rPr>
              <w:t>(</w:t>
            </w:r>
            <w:r w:rsidRPr="00F77ADA">
              <w:rPr>
                <w:rFonts w:eastAsia="標楷體"/>
                <w:color w:val="000000"/>
                <w:sz w:val="26"/>
                <w:szCs w:val="26"/>
              </w:rPr>
              <w:t>不含保留資產與保留負債</w:t>
            </w:r>
            <w:r w:rsidRPr="00F77ADA">
              <w:rPr>
                <w:rFonts w:eastAsia="標楷體"/>
                <w:color w:val="000000"/>
                <w:sz w:val="26"/>
                <w:szCs w:val="26"/>
              </w:rPr>
              <w:t>)</w:t>
            </w:r>
            <w:r w:rsidRPr="00F77ADA">
              <w:rPr>
                <w:rFonts w:eastAsia="標楷體"/>
                <w:color w:val="000000"/>
                <w:sz w:val="26"/>
                <w:szCs w:val="26"/>
              </w:rPr>
              <w:t>，並繼續經營。</w:t>
            </w:r>
          </w:p>
        </w:tc>
      </w:tr>
      <w:tr w:rsidR="00F77ADA" w:rsidRPr="00F77ADA" w14:paraId="34FA8B6D" w14:textId="77777777" w:rsidTr="00CE1419">
        <w:trPr>
          <w:trHeight w:val="306"/>
        </w:trPr>
        <w:tc>
          <w:tcPr>
            <w:tcW w:w="447" w:type="dxa"/>
            <w:tcBorders>
              <w:top w:val="nil"/>
              <w:left w:val="nil"/>
              <w:bottom w:val="nil"/>
              <w:right w:val="nil"/>
            </w:tcBorders>
            <w:noWrap/>
          </w:tcPr>
          <w:p w14:paraId="7E37C04E" w14:textId="7AE5E9F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noWrap/>
          </w:tcPr>
          <w:p w14:paraId="3BD96C0B" w14:textId="614EAC2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8</w:t>
            </w:r>
            <w:r w:rsidRPr="00F77ADA">
              <w:rPr>
                <w:rFonts w:eastAsia="標楷體"/>
                <w:color w:val="000000"/>
                <w:sz w:val="26"/>
                <w:szCs w:val="26"/>
              </w:rPr>
              <w:t>月</w:t>
            </w:r>
          </w:p>
        </w:tc>
        <w:tc>
          <w:tcPr>
            <w:tcW w:w="322" w:type="dxa"/>
            <w:tcBorders>
              <w:top w:val="nil"/>
              <w:left w:val="nil"/>
              <w:bottom w:val="nil"/>
              <w:right w:val="nil"/>
            </w:tcBorders>
            <w:noWrap/>
          </w:tcPr>
          <w:p w14:paraId="1F12B7A4" w14:textId="22306B1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2C1BD9A8" w14:textId="3689B118"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4379DC05" w14:textId="5B5BA7BB"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美商美國運通銀行將其在台分行全部營業及資產與負債讓與渣打國際商業銀行。</w:t>
            </w:r>
          </w:p>
        </w:tc>
      </w:tr>
      <w:tr w:rsidR="00F77ADA" w:rsidRPr="00F77ADA" w14:paraId="3A68619F" w14:textId="77777777" w:rsidTr="00CE1419">
        <w:trPr>
          <w:trHeight w:val="306"/>
        </w:trPr>
        <w:tc>
          <w:tcPr>
            <w:tcW w:w="447" w:type="dxa"/>
            <w:tcBorders>
              <w:top w:val="nil"/>
              <w:left w:val="nil"/>
              <w:bottom w:val="nil"/>
              <w:right w:val="nil"/>
            </w:tcBorders>
            <w:noWrap/>
          </w:tcPr>
          <w:p w14:paraId="0AC3A5C0" w14:textId="663E8BBF"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noWrap/>
          </w:tcPr>
          <w:p w14:paraId="0EBA5F5D" w14:textId="0883FDED"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noWrap/>
          </w:tcPr>
          <w:p w14:paraId="1EE9377F" w14:textId="4AB110E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9</w:t>
            </w:r>
          </w:p>
        </w:tc>
        <w:tc>
          <w:tcPr>
            <w:tcW w:w="316" w:type="dxa"/>
            <w:tcBorders>
              <w:top w:val="nil"/>
              <w:left w:val="nil"/>
              <w:bottom w:val="nil"/>
              <w:right w:val="nil"/>
            </w:tcBorders>
            <w:noWrap/>
          </w:tcPr>
          <w:p w14:paraId="7402CC44" w14:textId="05E2B41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2A633155" w14:textId="65243424"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美商美國紐約銀行更名為美商美國紐約梅隆銀行。</w:t>
            </w:r>
          </w:p>
        </w:tc>
      </w:tr>
      <w:tr w:rsidR="00F77ADA" w:rsidRPr="00F77ADA" w14:paraId="296020C3" w14:textId="77777777" w:rsidTr="00CE1419">
        <w:trPr>
          <w:trHeight w:val="306"/>
        </w:trPr>
        <w:tc>
          <w:tcPr>
            <w:tcW w:w="447" w:type="dxa"/>
            <w:tcBorders>
              <w:top w:val="nil"/>
              <w:left w:val="nil"/>
              <w:bottom w:val="nil"/>
              <w:right w:val="nil"/>
            </w:tcBorders>
            <w:noWrap/>
          </w:tcPr>
          <w:p w14:paraId="5175DF23" w14:textId="38F13C1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noWrap/>
          </w:tcPr>
          <w:p w14:paraId="31FE1B68" w14:textId="199B3798"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noWrap/>
          </w:tcPr>
          <w:p w14:paraId="7C6E2883" w14:textId="72B071A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9</w:t>
            </w:r>
          </w:p>
        </w:tc>
        <w:tc>
          <w:tcPr>
            <w:tcW w:w="316" w:type="dxa"/>
            <w:tcBorders>
              <w:top w:val="nil"/>
              <w:left w:val="nil"/>
              <w:bottom w:val="nil"/>
              <w:right w:val="nil"/>
            </w:tcBorders>
            <w:noWrap/>
          </w:tcPr>
          <w:p w14:paraId="29153196" w14:textId="7604C65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2D1C150B" w14:textId="3039098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瑞士商瑞士信貸銀行開始營業。</w:t>
            </w:r>
          </w:p>
        </w:tc>
      </w:tr>
      <w:tr w:rsidR="00F77ADA" w:rsidRPr="00F77ADA" w14:paraId="6CFD5CFD" w14:textId="77777777" w:rsidTr="00CE1419">
        <w:trPr>
          <w:trHeight w:val="306"/>
        </w:trPr>
        <w:tc>
          <w:tcPr>
            <w:tcW w:w="447" w:type="dxa"/>
            <w:tcBorders>
              <w:top w:val="nil"/>
              <w:left w:val="nil"/>
              <w:bottom w:val="nil"/>
              <w:right w:val="nil"/>
            </w:tcBorders>
            <w:noWrap/>
          </w:tcPr>
          <w:p w14:paraId="67D5A38B" w14:textId="172FAD34"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98</w:t>
            </w:r>
          </w:p>
        </w:tc>
        <w:tc>
          <w:tcPr>
            <w:tcW w:w="1003" w:type="dxa"/>
            <w:tcBorders>
              <w:top w:val="nil"/>
              <w:left w:val="nil"/>
              <w:bottom w:val="nil"/>
              <w:right w:val="nil"/>
            </w:tcBorders>
            <w:noWrap/>
          </w:tcPr>
          <w:p w14:paraId="09EFE903" w14:textId="1B1474F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8</w:t>
            </w:r>
            <w:r w:rsidRPr="00F77ADA">
              <w:rPr>
                <w:rFonts w:eastAsia="標楷體"/>
                <w:color w:val="000000"/>
                <w:sz w:val="26"/>
                <w:szCs w:val="26"/>
              </w:rPr>
              <w:t>月</w:t>
            </w:r>
          </w:p>
        </w:tc>
        <w:tc>
          <w:tcPr>
            <w:tcW w:w="322" w:type="dxa"/>
            <w:tcBorders>
              <w:top w:val="nil"/>
              <w:left w:val="nil"/>
              <w:bottom w:val="nil"/>
              <w:right w:val="nil"/>
            </w:tcBorders>
            <w:noWrap/>
          </w:tcPr>
          <w:p w14:paraId="53CABF94" w14:textId="7AD7EFBC"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2424600B" w14:textId="4914EE7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22854038" w14:textId="430E208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美商花旗銀行將其在台分行之大部分資產負債分割予花旗（台灣）銀行。</w:t>
            </w:r>
          </w:p>
        </w:tc>
      </w:tr>
      <w:tr w:rsidR="00F77ADA" w:rsidRPr="00F77ADA" w14:paraId="533DE93E" w14:textId="77777777" w:rsidTr="00CE1419">
        <w:trPr>
          <w:trHeight w:val="306"/>
        </w:trPr>
        <w:tc>
          <w:tcPr>
            <w:tcW w:w="447" w:type="dxa"/>
            <w:tcBorders>
              <w:top w:val="nil"/>
              <w:left w:val="nil"/>
              <w:bottom w:val="nil"/>
              <w:right w:val="nil"/>
            </w:tcBorders>
            <w:noWrap/>
          </w:tcPr>
          <w:p w14:paraId="4EE53C09" w14:textId="1002C332"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noWrap/>
          </w:tcPr>
          <w:p w14:paraId="4B3D1549" w14:textId="55071B12"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noWrap/>
          </w:tcPr>
          <w:p w14:paraId="01668091" w14:textId="0CA66D7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20</w:t>
            </w:r>
          </w:p>
        </w:tc>
        <w:tc>
          <w:tcPr>
            <w:tcW w:w="316" w:type="dxa"/>
            <w:tcBorders>
              <w:top w:val="nil"/>
              <w:left w:val="nil"/>
              <w:bottom w:val="nil"/>
              <w:right w:val="nil"/>
            </w:tcBorders>
            <w:noWrap/>
          </w:tcPr>
          <w:p w14:paraId="545EF57E" w14:textId="67C12AB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59FCD32A" w14:textId="789198A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美聯銀行所有資產負債將由富國銀行概括承受。</w:t>
            </w:r>
          </w:p>
        </w:tc>
      </w:tr>
      <w:tr w:rsidR="00F77ADA" w:rsidRPr="00F77ADA" w14:paraId="7E3542D8" w14:textId="77777777" w:rsidTr="00CE1419">
        <w:trPr>
          <w:trHeight w:val="306"/>
        </w:trPr>
        <w:tc>
          <w:tcPr>
            <w:tcW w:w="447" w:type="dxa"/>
            <w:tcBorders>
              <w:top w:val="nil"/>
              <w:left w:val="nil"/>
              <w:bottom w:val="nil"/>
              <w:right w:val="nil"/>
            </w:tcBorders>
            <w:noWrap/>
          </w:tcPr>
          <w:p w14:paraId="0929DA73" w14:textId="049B4D5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noWrap/>
          </w:tcPr>
          <w:p w14:paraId="25AE28F9" w14:textId="54F3AFE4"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noWrap/>
          </w:tcPr>
          <w:p w14:paraId="25669EF7" w14:textId="23AFA62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17</w:t>
            </w:r>
          </w:p>
        </w:tc>
        <w:tc>
          <w:tcPr>
            <w:tcW w:w="316" w:type="dxa"/>
            <w:tcBorders>
              <w:top w:val="nil"/>
              <w:left w:val="nil"/>
              <w:bottom w:val="nil"/>
              <w:right w:val="nil"/>
            </w:tcBorders>
            <w:noWrap/>
          </w:tcPr>
          <w:p w14:paraId="6CED40A5" w14:textId="248513D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64D5EEC1" w14:textId="2056B60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澳商澳洲紐西蘭銀行承受蘇格蘭皇家銀行持有荷商荷蘭銀行在台分行資產、負債及營業，並更名為澳商澳盛銀行。</w:t>
            </w:r>
          </w:p>
        </w:tc>
      </w:tr>
      <w:tr w:rsidR="00F77ADA" w:rsidRPr="00F77ADA" w14:paraId="1E39BFE5" w14:textId="77777777" w:rsidTr="00CE1419">
        <w:trPr>
          <w:trHeight w:val="306"/>
        </w:trPr>
        <w:tc>
          <w:tcPr>
            <w:tcW w:w="447" w:type="dxa"/>
            <w:tcBorders>
              <w:top w:val="nil"/>
              <w:left w:val="nil"/>
              <w:bottom w:val="nil"/>
              <w:right w:val="nil"/>
            </w:tcBorders>
            <w:noWrap/>
          </w:tcPr>
          <w:p w14:paraId="5C52456A" w14:textId="3992411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noWrap/>
          </w:tcPr>
          <w:p w14:paraId="5B3DD18B" w14:textId="3AD74C8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6D9C99C2" w14:textId="709F634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2BC3A6A2" w14:textId="2DAFA5C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0BDC51C6" w14:textId="4676C1B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上海滙豐銀行在台分行之營業、資產及負債，除保留部分資產及負債外，以分割方式移轉由滙豐集團新設立之子銀行滙豐（台灣）銀行承受。</w:t>
            </w:r>
          </w:p>
        </w:tc>
      </w:tr>
      <w:tr w:rsidR="00F77ADA" w:rsidRPr="00F77ADA" w14:paraId="0703AA46" w14:textId="77777777" w:rsidTr="00CE1419">
        <w:trPr>
          <w:trHeight w:val="306"/>
        </w:trPr>
        <w:tc>
          <w:tcPr>
            <w:tcW w:w="447" w:type="dxa"/>
            <w:tcBorders>
              <w:top w:val="nil"/>
              <w:left w:val="nil"/>
              <w:bottom w:val="nil"/>
              <w:right w:val="nil"/>
            </w:tcBorders>
            <w:noWrap/>
          </w:tcPr>
          <w:p w14:paraId="5D0B249B" w14:textId="54F36DB0"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noWrap/>
          </w:tcPr>
          <w:p w14:paraId="0F883BC8" w14:textId="19C3E6B6"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6</w:t>
            </w:r>
            <w:r w:rsidRPr="00F77ADA">
              <w:rPr>
                <w:rFonts w:eastAsia="標楷體"/>
                <w:color w:val="000000"/>
                <w:sz w:val="26"/>
                <w:szCs w:val="26"/>
              </w:rPr>
              <w:t>月</w:t>
            </w:r>
          </w:p>
        </w:tc>
        <w:tc>
          <w:tcPr>
            <w:tcW w:w="322" w:type="dxa"/>
            <w:tcBorders>
              <w:top w:val="nil"/>
              <w:left w:val="nil"/>
              <w:bottom w:val="nil"/>
              <w:right w:val="nil"/>
            </w:tcBorders>
            <w:noWrap/>
          </w:tcPr>
          <w:p w14:paraId="786A2997" w14:textId="0B768B9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18</w:t>
            </w:r>
          </w:p>
        </w:tc>
        <w:tc>
          <w:tcPr>
            <w:tcW w:w="316" w:type="dxa"/>
            <w:tcBorders>
              <w:top w:val="nil"/>
              <w:left w:val="nil"/>
              <w:bottom w:val="nil"/>
              <w:right w:val="nil"/>
            </w:tcBorders>
            <w:noWrap/>
          </w:tcPr>
          <w:p w14:paraId="1BCA8011" w14:textId="5DD4FD0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429FC98B" w14:textId="4EFC276C"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法國巴黎銀行台北分行承受富通銀行台北分行及國際金融業務分行所有營業、資產及負債。</w:t>
            </w:r>
          </w:p>
        </w:tc>
      </w:tr>
      <w:tr w:rsidR="00F77ADA" w:rsidRPr="00F77ADA" w14:paraId="520B02D8" w14:textId="77777777" w:rsidTr="00CE1419">
        <w:trPr>
          <w:trHeight w:val="306"/>
        </w:trPr>
        <w:tc>
          <w:tcPr>
            <w:tcW w:w="447" w:type="dxa"/>
            <w:tcBorders>
              <w:top w:val="nil"/>
              <w:left w:val="nil"/>
              <w:bottom w:val="nil"/>
              <w:right w:val="nil"/>
            </w:tcBorders>
            <w:noWrap/>
          </w:tcPr>
          <w:p w14:paraId="32A7EB90" w14:textId="3A813C51"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noWrap/>
          </w:tcPr>
          <w:p w14:paraId="6F04CCA0" w14:textId="0AF3C05A"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noWrap/>
          </w:tcPr>
          <w:p w14:paraId="262B03BF" w14:textId="4426F6C4"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noWrap/>
          </w:tcPr>
          <w:p w14:paraId="5B3B8655" w14:textId="25D58E4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159D63D1" w14:textId="0CC001CD"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比利時商比利時聯合銀行結束在台營業。</w:t>
            </w:r>
          </w:p>
        </w:tc>
      </w:tr>
      <w:tr w:rsidR="00F77ADA" w:rsidRPr="00F77ADA" w14:paraId="2A77CB76" w14:textId="77777777" w:rsidTr="00CE1419">
        <w:trPr>
          <w:trHeight w:val="306"/>
        </w:trPr>
        <w:tc>
          <w:tcPr>
            <w:tcW w:w="447" w:type="dxa"/>
            <w:tcBorders>
              <w:top w:val="nil"/>
              <w:left w:val="nil"/>
              <w:bottom w:val="nil"/>
              <w:right w:val="nil"/>
            </w:tcBorders>
            <w:noWrap/>
          </w:tcPr>
          <w:p w14:paraId="0B7901F9" w14:textId="3D11DE4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101</w:t>
            </w:r>
          </w:p>
        </w:tc>
        <w:tc>
          <w:tcPr>
            <w:tcW w:w="1003" w:type="dxa"/>
            <w:tcBorders>
              <w:top w:val="nil"/>
              <w:left w:val="nil"/>
              <w:bottom w:val="nil"/>
              <w:right w:val="nil"/>
            </w:tcBorders>
            <w:noWrap/>
          </w:tcPr>
          <w:p w14:paraId="3C4D5758" w14:textId="718A1F1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noWrap/>
          </w:tcPr>
          <w:p w14:paraId="7E1C930C" w14:textId="5AD79D8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29422986" w14:textId="1CC24A4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6A3FBE63" w14:textId="64A8A5FD"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新加坡商星展銀行在台分行主要之營業、資產及負債分割予新設立之子銀行星展</w:t>
            </w:r>
            <w:r w:rsidRPr="00F77ADA">
              <w:rPr>
                <w:rFonts w:eastAsia="標楷體"/>
                <w:color w:val="000000"/>
                <w:sz w:val="26"/>
                <w:szCs w:val="26"/>
              </w:rPr>
              <w:t>(</w:t>
            </w:r>
            <w:r w:rsidRPr="00F77ADA">
              <w:rPr>
                <w:rFonts w:eastAsia="標楷體"/>
                <w:color w:val="000000"/>
                <w:sz w:val="26"/>
                <w:szCs w:val="26"/>
              </w:rPr>
              <w:t>台灣</w:t>
            </w:r>
            <w:r w:rsidRPr="00F77ADA">
              <w:rPr>
                <w:rFonts w:eastAsia="標楷體"/>
                <w:color w:val="000000"/>
                <w:sz w:val="26"/>
                <w:szCs w:val="26"/>
              </w:rPr>
              <w:t>)</w:t>
            </w:r>
            <w:r w:rsidRPr="00F77ADA">
              <w:rPr>
                <w:rFonts w:eastAsia="標楷體"/>
                <w:color w:val="000000"/>
                <w:sz w:val="26"/>
                <w:szCs w:val="26"/>
              </w:rPr>
              <w:t>商業銀行承受。</w:t>
            </w:r>
          </w:p>
        </w:tc>
      </w:tr>
      <w:tr w:rsidR="00F77ADA" w:rsidRPr="00F77ADA" w14:paraId="23AE1601" w14:textId="77777777" w:rsidTr="00CE1419">
        <w:trPr>
          <w:trHeight w:val="306"/>
        </w:trPr>
        <w:tc>
          <w:tcPr>
            <w:tcW w:w="447" w:type="dxa"/>
            <w:tcBorders>
              <w:top w:val="nil"/>
              <w:left w:val="nil"/>
              <w:bottom w:val="nil"/>
              <w:right w:val="nil"/>
            </w:tcBorders>
            <w:noWrap/>
          </w:tcPr>
          <w:p w14:paraId="50C52C22" w14:textId="34F4C216"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101</w:t>
            </w:r>
          </w:p>
        </w:tc>
        <w:tc>
          <w:tcPr>
            <w:tcW w:w="1003" w:type="dxa"/>
            <w:tcBorders>
              <w:top w:val="nil"/>
              <w:left w:val="nil"/>
              <w:bottom w:val="nil"/>
              <w:right w:val="nil"/>
            </w:tcBorders>
            <w:noWrap/>
          </w:tcPr>
          <w:p w14:paraId="373AEC05" w14:textId="2CC6A46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2</w:t>
            </w:r>
            <w:r w:rsidRPr="00F77ADA">
              <w:rPr>
                <w:rFonts w:eastAsia="標楷體"/>
                <w:color w:val="000000"/>
                <w:sz w:val="26"/>
                <w:szCs w:val="26"/>
              </w:rPr>
              <w:t>月</w:t>
            </w:r>
          </w:p>
        </w:tc>
        <w:tc>
          <w:tcPr>
            <w:tcW w:w="322" w:type="dxa"/>
            <w:tcBorders>
              <w:top w:val="nil"/>
              <w:left w:val="nil"/>
              <w:bottom w:val="nil"/>
              <w:right w:val="nil"/>
            </w:tcBorders>
            <w:noWrap/>
          </w:tcPr>
          <w:p w14:paraId="6A7D4339" w14:textId="5B9DD82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noWrap/>
          </w:tcPr>
          <w:p w14:paraId="6288BF84" w14:textId="517A877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32814AE" w14:textId="64AADF2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西班牙商西班牙對外銀行開始營業。</w:t>
            </w:r>
          </w:p>
        </w:tc>
      </w:tr>
      <w:tr w:rsidR="00F77ADA" w:rsidRPr="00F77ADA" w14:paraId="772E81C2" w14:textId="77777777" w:rsidTr="00CE1419">
        <w:trPr>
          <w:trHeight w:val="306"/>
        </w:trPr>
        <w:tc>
          <w:tcPr>
            <w:tcW w:w="447" w:type="dxa"/>
            <w:tcBorders>
              <w:top w:val="nil"/>
              <w:left w:val="nil"/>
              <w:bottom w:val="nil"/>
              <w:right w:val="nil"/>
            </w:tcBorders>
            <w:noWrap/>
          </w:tcPr>
          <w:p w14:paraId="688EE014" w14:textId="0A3ED01B"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101</w:t>
            </w:r>
          </w:p>
        </w:tc>
        <w:tc>
          <w:tcPr>
            <w:tcW w:w="1003" w:type="dxa"/>
            <w:tcBorders>
              <w:top w:val="nil"/>
              <w:left w:val="nil"/>
              <w:bottom w:val="nil"/>
              <w:right w:val="nil"/>
            </w:tcBorders>
            <w:noWrap/>
          </w:tcPr>
          <w:p w14:paraId="4C37568D" w14:textId="26C24A7E"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noWrap/>
          </w:tcPr>
          <w:p w14:paraId="02003FA9" w14:textId="06B07D7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noWrap/>
          </w:tcPr>
          <w:p w14:paraId="5E96E11A" w14:textId="3BCA393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5D4690D1" w14:textId="5800C30C"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瑞士商瑞士信貸銀行裁撤。</w:t>
            </w:r>
          </w:p>
        </w:tc>
      </w:tr>
      <w:tr w:rsidR="00F77ADA" w:rsidRPr="00F77ADA" w14:paraId="147E197C" w14:textId="77777777" w:rsidTr="00CE1419">
        <w:trPr>
          <w:trHeight w:val="306"/>
        </w:trPr>
        <w:tc>
          <w:tcPr>
            <w:tcW w:w="447" w:type="dxa"/>
            <w:tcBorders>
              <w:top w:val="nil"/>
              <w:left w:val="nil"/>
              <w:bottom w:val="nil"/>
              <w:right w:val="nil"/>
            </w:tcBorders>
            <w:noWrap/>
          </w:tcPr>
          <w:p w14:paraId="4E34D587" w14:textId="304790A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102</w:t>
            </w:r>
          </w:p>
        </w:tc>
        <w:tc>
          <w:tcPr>
            <w:tcW w:w="1003" w:type="dxa"/>
            <w:tcBorders>
              <w:top w:val="nil"/>
              <w:left w:val="nil"/>
              <w:bottom w:val="nil"/>
              <w:right w:val="nil"/>
            </w:tcBorders>
            <w:noWrap/>
          </w:tcPr>
          <w:p w14:paraId="5BF0852A" w14:textId="44863D9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noWrap/>
          </w:tcPr>
          <w:p w14:paraId="35319664" w14:textId="6CF50C7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7</w:t>
            </w:r>
          </w:p>
        </w:tc>
        <w:tc>
          <w:tcPr>
            <w:tcW w:w="316" w:type="dxa"/>
            <w:tcBorders>
              <w:top w:val="nil"/>
              <w:left w:val="nil"/>
              <w:bottom w:val="nil"/>
              <w:right w:val="nil"/>
            </w:tcBorders>
            <w:noWrap/>
          </w:tcPr>
          <w:p w14:paraId="4A635704" w14:textId="0FECFA5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600E0260" w14:textId="114BC64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澳商澳盛銀行在台分行主要之營業、資產及負債分割予新設立之子銀行澳盛</w:t>
            </w:r>
            <w:r w:rsidRPr="00F77ADA">
              <w:rPr>
                <w:rFonts w:eastAsia="標楷體"/>
                <w:color w:val="000000"/>
                <w:sz w:val="26"/>
                <w:szCs w:val="26"/>
              </w:rPr>
              <w:t>(</w:t>
            </w:r>
            <w:r w:rsidRPr="00F77ADA">
              <w:rPr>
                <w:rFonts w:eastAsia="標楷體"/>
                <w:color w:val="000000"/>
                <w:sz w:val="26"/>
                <w:szCs w:val="26"/>
              </w:rPr>
              <w:t>台灣</w:t>
            </w:r>
            <w:r w:rsidRPr="00F77ADA">
              <w:rPr>
                <w:rFonts w:eastAsia="標楷體"/>
                <w:color w:val="000000"/>
                <w:sz w:val="26"/>
                <w:szCs w:val="26"/>
              </w:rPr>
              <w:t>)</w:t>
            </w:r>
            <w:r w:rsidRPr="00F77ADA">
              <w:rPr>
                <w:rFonts w:eastAsia="標楷體"/>
                <w:color w:val="000000"/>
                <w:sz w:val="26"/>
                <w:szCs w:val="26"/>
              </w:rPr>
              <w:t>商業銀行承受。</w:t>
            </w:r>
          </w:p>
        </w:tc>
      </w:tr>
      <w:tr w:rsidR="00F77ADA" w:rsidRPr="00F77ADA" w14:paraId="1B4417CA" w14:textId="77777777" w:rsidTr="00CE1419">
        <w:trPr>
          <w:trHeight w:val="306"/>
        </w:trPr>
        <w:tc>
          <w:tcPr>
            <w:tcW w:w="447" w:type="dxa"/>
            <w:tcBorders>
              <w:top w:val="nil"/>
              <w:left w:val="nil"/>
              <w:bottom w:val="nil"/>
              <w:right w:val="nil"/>
            </w:tcBorders>
            <w:noWrap/>
          </w:tcPr>
          <w:p w14:paraId="44A46025" w14:textId="230244E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102</w:t>
            </w:r>
          </w:p>
        </w:tc>
        <w:tc>
          <w:tcPr>
            <w:tcW w:w="1003" w:type="dxa"/>
            <w:tcBorders>
              <w:top w:val="nil"/>
              <w:left w:val="nil"/>
              <w:bottom w:val="nil"/>
              <w:right w:val="nil"/>
            </w:tcBorders>
            <w:noWrap/>
          </w:tcPr>
          <w:p w14:paraId="71094AD3" w14:textId="2919DA6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noWrap/>
          </w:tcPr>
          <w:p w14:paraId="0C886343" w14:textId="5FDBCF98"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noWrap/>
          </w:tcPr>
          <w:p w14:paraId="6754B650" w14:textId="0EB7ECF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7E30503" w14:textId="41096A2F"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日商瑞穗實業銀行更名為日商瑞穗銀行。</w:t>
            </w:r>
          </w:p>
        </w:tc>
      </w:tr>
      <w:tr w:rsidR="00F77ADA" w:rsidRPr="00F77ADA" w14:paraId="75CBC7D2" w14:textId="77777777" w:rsidTr="00CE1419">
        <w:trPr>
          <w:trHeight w:val="306"/>
        </w:trPr>
        <w:tc>
          <w:tcPr>
            <w:tcW w:w="447" w:type="dxa"/>
            <w:tcBorders>
              <w:top w:val="nil"/>
              <w:left w:val="nil"/>
              <w:bottom w:val="nil"/>
              <w:right w:val="nil"/>
            </w:tcBorders>
            <w:noWrap/>
          </w:tcPr>
          <w:p w14:paraId="1E514FBD" w14:textId="213B735B"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lastRenderedPageBreak/>
              <w:t>103</w:t>
            </w:r>
          </w:p>
        </w:tc>
        <w:tc>
          <w:tcPr>
            <w:tcW w:w="1003" w:type="dxa"/>
            <w:tcBorders>
              <w:top w:val="nil"/>
              <w:left w:val="nil"/>
              <w:bottom w:val="nil"/>
              <w:right w:val="nil"/>
            </w:tcBorders>
            <w:noWrap/>
          </w:tcPr>
          <w:p w14:paraId="306CD7B5" w14:textId="00C51B3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noWrap/>
          </w:tcPr>
          <w:p w14:paraId="5A9C109F" w14:textId="24B1C674"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noWrap/>
          </w:tcPr>
          <w:p w14:paraId="303683BF" w14:textId="53170FD4"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36690403" w14:textId="36C72C7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斐商標準銀行結束在台營業。</w:t>
            </w:r>
          </w:p>
        </w:tc>
      </w:tr>
      <w:tr w:rsidR="00F77ADA" w:rsidRPr="00F77ADA" w14:paraId="4263D038" w14:textId="77777777" w:rsidTr="00CE1419">
        <w:trPr>
          <w:trHeight w:val="306"/>
        </w:trPr>
        <w:tc>
          <w:tcPr>
            <w:tcW w:w="447" w:type="dxa"/>
            <w:tcBorders>
              <w:top w:val="nil"/>
              <w:left w:val="nil"/>
              <w:bottom w:val="nil"/>
              <w:right w:val="nil"/>
            </w:tcBorders>
            <w:noWrap/>
          </w:tcPr>
          <w:p w14:paraId="25BDB03D" w14:textId="1202B24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105</w:t>
            </w:r>
          </w:p>
        </w:tc>
        <w:tc>
          <w:tcPr>
            <w:tcW w:w="1003" w:type="dxa"/>
            <w:tcBorders>
              <w:top w:val="nil"/>
              <w:left w:val="nil"/>
              <w:bottom w:val="nil"/>
              <w:right w:val="nil"/>
            </w:tcBorders>
            <w:noWrap/>
          </w:tcPr>
          <w:p w14:paraId="791ECBD4" w14:textId="0C7EBCE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noWrap/>
          </w:tcPr>
          <w:p w14:paraId="2D7E82A5" w14:textId="752141E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noWrap/>
          </w:tcPr>
          <w:p w14:paraId="6966CCE1" w14:textId="17EA3B4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27CEC4E2" w14:textId="0FF0A5C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加拿大商豐業銀行結束在台營業。</w:t>
            </w:r>
          </w:p>
        </w:tc>
      </w:tr>
      <w:tr w:rsidR="00F77ADA" w:rsidRPr="00F77ADA" w14:paraId="138029A3" w14:textId="77777777" w:rsidTr="00CE1419">
        <w:trPr>
          <w:trHeight w:val="306"/>
        </w:trPr>
        <w:tc>
          <w:tcPr>
            <w:tcW w:w="447" w:type="dxa"/>
            <w:tcBorders>
              <w:top w:val="nil"/>
              <w:left w:val="nil"/>
              <w:bottom w:val="nil"/>
              <w:right w:val="nil"/>
            </w:tcBorders>
            <w:noWrap/>
          </w:tcPr>
          <w:p w14:paraId="0A37BE14" w14:textId="1E138ED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106</w:t>
            </w:r>
          </w:p>
        </w:tc>
        <w:tc>
          <w:tcPr>
            <w:tcW w:w="1003" w:type="dxa"/>
            <w:tcBorders>
              <w:top w:val="nil"/>
              <w:left w:val="nil"/>
              <w:bottom w:val="nil"/>
              <w:right w:val="nil"/>
            </w:tcBorders>
            <w:noWrap/>
          </w:tcPr>
          <w:p w14:paraId="1783AE8E" w14:textId="6F5CA580"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noWrap/>
          </w:tcPr>
          <w:p w14:paraId="31CC3449" w14:textId="50460AF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w:t>
            </w:r>
          </w:p>
        </w:tc>
        <w:tc>
          <w:tcPr>
            <w:tcW w:w="316" w:type="dxa"/>
            <w:tcBorders>
              <w:top w:val="nil"/>
              <w:left w:val="nil"/>
              <w:bottom w:val="nil"/>
              <w:right w:val="nil"/>
            </w:tcBorders>
            <w:noWrap/>
          </w:tcPr>
          <w:p w14:paraId="01FE9EED" w14:textId="2A1ED20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noWrap/>
          </w:tcPr>
          <w:p w14:paraId="2023ABBD" w14:textId="7B6C813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法國商外貿銀行在臺分行開始營業。</w:t>
            </w:r>
          </w:p>
        </w:tc>
      </w:tr>
      <w:tr w:rsidR="00F77ADA" w:rsidRPr="00F77ADA" w14:paraId="16D9824E" w14:textId="77777777" w:rsidTr="00CE1419">
        <w:trPr>
          <w:trHeight w:val="306"/>
        </w:trPr>
        <w:tc>
          <w:tcPr>
            <w:tcW w:w="447" w:type="dxa"/>
            <w:tcBorders>
              <w:top w:val="nil"/>
              <w:left w:val="nil"/>
              <w:bottom w:val="nil"/>
              <w:right w:val="nil"/>
            </w:tcBorders>
            <w:noWrap/>
          </w:tcPr>
          <w:p w14:paraId="447867C7" w14:textId="0818BBDD"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09</w:t>
            </w:r>
          </w:p>
        </w:tc>
        <w:tc>
          <w:tcPr>
            <w:tcW w:w="1003" w:type="dxa"/>
            <w:tcBorders>
              <w:top w:val="nil"/>
              <w:left w:val="nil"/>
              <w:bottom w:val="nil"/>
              <w:right w:val="nil"/>
            </w:tcBorders>
            <w:noWrap/>
          </w:tcPr>
          <w:p w14:paraId="5A321B8D" w14:textId="66F1268D"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7</w:t>
            </w:r>
            <w:r>
              <w:rPr>
                <w:rFonts w:eastAsia="標楷體" w:hint="eastAsia"/>
                <w:color w:val="000000"/>
                <w:sz w:val="26"/>
                <w:szCs w:val="26"/>
              </w:rPr>
              <w:t>月</w:t>
            </w:r>
          </w:p>
        </w:tc>
        <w:tc>
          <w:tcPr>
            <w:tcW w:w="322" w:type="dxa"/>
            <w:tcBorders>
              <w:top w:val="nil"/>
              <w:left w:val="nil"/>
              <w:bottom w:val="nil"/>
              <w:right w:val="nil"/>
            </w:tcBorders>
            <w:noWrap/>
          </w:tcPr>
          <w:p w14:paraId="4F57DD64" w14:textId="26852806"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19</w:t>
            </w:r>
          </w:p>
        </w:tc>
        <w:tc>
          <w:tcPr>
            <w:tcW w:w="316" w:type="dxa"/>
            <w:tcBorders>
              <w:top w:val="nil"/>
              <w:left w:val="nil"/>
              <w:bottom w:val="nil"/>
              <w:right w:val="nil"/>
            </w:tcBorders>
            <w:noWrap/>
          </w:tcPr>
          <w:p w14:paraId="78D5381D" w14:textId="5D5D42C6"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noWrap/>
          </w:tcPr>
          <w:p w14:paraId="26D6BB3B" w14:textId="5DD7828A" w:rsidR="00F77ADA" w:rsidRPr="00F77ADA" w:rsidRDefault="00F77ADA" w:rsidP="00F77ADA">
            <w:pPr>
              <w:widowControl/>
              <w:adjustRightInd/>
              <w:spacing w:line="300" w:lineRule="exact"/>
              <w:jc w:val="both"/>
              <w:textAlignment w:val="auto"/>
              <w:rPr>
                <w:rFonts w:eastAsia="標楷體"/>
                <w:color w:val="000000"/>
                <w:sz w:val="26"/>
                <w:szCs w:val="26"/>
              </w:rPr>
            </w:pPr>
            <w:r w:rsidRPr="005439BC">
              <w:rPr>
                <w:rFonts w:eastAsia="標楷體" w:hint="eastAsia"/>
                <w:bCs/>
                <w:color w:val="000000"/>
                <w:sz w:val="26"/>
              </w:rPr>
              <w:t>英商巴克萊銀行</w:t>
            </w:r>
            <w:r>
              <w:rPr>
                <w:rFonts w:eastAsia="標楷體" w:hint="eastAsia"/>
                <w:bCs/>
                <w:color w:val="000000"/>
                <w:sz w:val="26"/>
              </w:rPr>
              <w:t>結束在台營業。</w:t>
            </w:r>
          </w:p>
        </w:tc>
      </w:tr>
      <w:tr w:rsidR="00F77ADA" w:rsidRPr="00F77ADA" w14:paraId="0EE56D3F" w14:textId="77777777" w:rsidTr="00CE1419">
        <w:trPr>
          <w:trHeight w:val="306"/>
        </w:trPr>
        <w:tc>
          <w:tcPr>
            <w:tcW w:w="447" w:type="dxa"/>
            <w:tcBorders>
              <w:top w:val="nil"/>
              <w:left w:val="nil"/>
              <w:bottom w:val="nil"/>
              <w:right w:val="nil"/>
            </w:tcBorders>
            <w:noWrap/>
          </w:tcPr>
          <w:p w14:paraId="2162F34D" w14:textId="753E514C"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07</w:t>
            </w:r>
          </w:p>
        </w:tc>
        <w:tc>
          <w:tcPr>
            <w:tcW w:w="1003" w:type="dxa"/>
            <w:tcBorders>
              <w:top w:val="nil"/>
              <w:left w:val="nil"/>
              <w:bottom w:val="nil"/>
              <w:right w:val="nil"/>
            </w:tcBorders>
            <w:noWrap/>
          </w:tcPr>
          <w:p w14:paraId="6C1C8F29" w14:textId="4D5A2514"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4</w:t>
            </w:r>
            <w:r>
              <w:rPr>
                <w:rFonts w:eastAsia="標楷體" w:hint="eastAsia"/>
                <w:color w:val="000000"/>
                <w:sz w:val="26"/>
                <w:szCs w:val="26"/>
              </w:rPr>
              <w:t>月</w:t>
            </w:r>
          </w:p>
        </w:tc>
        <w:tc>
          <w:tcPr>
            <w:tcW w:w="322" w:type="dxa"/>
            <w:tcBorders>
              <w:top w:val="nil"/>
              <w:left w:val="nil"/>
              <w:bottom w:val="nil"/>
              <w:right w:val="nil"/>
            </w:tcBorders>
            <w:noWrap/>
          </w:tcPr>
          <w:p w14:paraId="1EAD0EF5" w14:textId="2FB7D574"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1</w:t>
            </w:r>
          </w:p>
        </w:tc>
        <w:tc>
          <w:tcPr>
            <w:tcW w:w="316" w:type="dxa"/>
            <w:tcBorders>
              <w:top w:val="nil"/>
              <w:left w:val="nil"/>
              <w:bottom w:val="nil"/>
              <w:right w:val="nil"/>
            </w:tcBorders>
            <w:noWrap/>
          </w:tcPr>
          <w:p w14:paraId="7023989B" w14:textId="3A849D81"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noWrap/>
          </w:tcPr>
          <w:p w14:paraId="20A256B7" w14:textId="0C9B39F4" w:rsidR="00F77ADA" w:rsidRPr="00F77ADA" w:rsidRDefault="00F77ADA" w:rsidP="00F77ADA">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日商東京三菱日聯銀行更名為日商三菱日聯銀行。</w:t>
            </w:r>
          </w:p>
        </w:tc>
      </w:tr>
      <w:tr w:rsidR="00F77ADA" w:rsidRPr="00F77ADA" w14:paraId="49A5137C" w14:textId="77777777" w:rsidTr="00CE1419">
        <w:trPr>
          <w:trHeight w:val="306"/>
        </w:trPr>
        <w:tc>
          <w:tcPr>
            <w:tcW w:w="447" w:type="dxa"/>
            <w:tcBorders>
              <w:top w:val="nil"/>
              <w:left w:val="nil"/>
              <w:bottom w:val="nil"/>
              <w:right w:val="nil"/>
            </w:tcBorders>
            <w:noWrap/>
          </w:tcPr>
          <w:p w14:paraId="1D6264AF" w14:textId="21E6F288"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10</w:t>
            </w:r>
          </w:p>
        </w:tc>
        <w:tc>
          <w:tcPr>
            <w:tcW w:w="1003" w:type="dxa"/>
            <w:tcBorders>
              <w:top w:val="nil"/>
              <w:left w:val="nil"/>
              <w:bottom w:val="nil"/>
              <w:right w:val="nil"/>
            </w:tcBorders>
            <w:noWrap/>
          </w:tcPr>
          <w:p w14:paraId="62BD49D1" w14:textId="42360CC3"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11</w:t>
            </w:r>
            <w:r>
              <w:rPr>
                <w:rFonts w:eastAsia="標楷體" w:hint="eastAsia"/>
                <w:color w:val="000000"/>
                <w:sz w:val="26"/>
                <w:szCs w:val="26"/>
              </w:rPr>
              <w:t>月</w:t>
            </w:r>
          </w:p>
        </w:tc>
        <w:tc>
          <w:tcPr>
            <w:tcW w:w="322" w:type="dxa"/>
            <w:tcBorders>
              <w:top w:val="nil"/>
              <w:left w:val="nil"/>
              <w:bottom w:val="nil"/>
              <w:right w:val="nil"/>
            </w:tcBorders>
            <w:noWrap/>
          </w:tcPr>
          <w:p w14:paraId="12C5B244" w14:textId="3A0B022F"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30</w:t>
            </w:r>
          </w:p>
        </w:tc>
        <w:tc>
          <w:tcPr>
            <w:tcW w:w="316" w:type="dxa"/>
            <w:tcBorders>
              <w:top w:val="nil"/>
              <w:left w:val="nil"/>
              <w:bottom w:val="nil"/>
              <w:right w:val="nil"/>
            </w:tcBorders>
            <w:noWrap/>
          </w:tcPr>
          <w:p w14:paraId="45549E4A" w14:textId="535F95EC"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noWrap/>
          </w:tcPr>
          <w:p w14:paraId="5A495094" w14:textId="15075834" w:rsidR="00F77ADA" w:rsidRPr="00F77ADA" w:rsidRDefault="00F77ADA" w:rsidP="00F77ADA">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印尼商</w:t>
            </w:r>
            <w:r w:rsidRPr="008B1B29">
              <w:rPr>
                <w:rFonts w:eastAsia="標楷體" w:hint="eastAsia"/>
                <w:bCs/>
                <w:color w:val="000000"/>
                <w:sz w:val="26"/>
              </w:rPr>
              <w:t>印尼人民銀行</w:t>
            </w:r>
            <w:r>
              <w:rPr>
                <w:rFonts w:eastAsia="標楷體" w:hint="eastAsia"/>
                <w:bCs/>
                <w:color w:val="000000"/>
                <w:sz w:val="26"/>
              </w:rPr>
              <w:t>在臺分行開始營業。</w:t>
            </w:r>
          </w:p>
        </w:tc>
      </w:tr>
      <w:tr w:rsidR="00F77ADA" w:rsidRPr="00F77ADA" w14:paraId="2B0AC7AA" w14:textId="77777777" w:rsidTr="00CE1419">
        <w:trPr>
          <w:trHeight w:val="306"/>
        </w:trPr>
        <w:tc>
          <w:tcPr>
            <w:tcW w:w="447" w:type="dxa"/>
            <w:tcBorders>
              <w:top w:val="nil"/>
              <w:left w:val="nil"/>
              <w:bottom w:val="nil"/>
              <w:right w:val="nil"/>
            </w:tcBorders>
            <w:noWrap/>
          </w:tcPr>
          <w:p w14:paraId="63B75C71" w14:textId="18638527"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11</w:t>
            </w:r>
          </w:p>
        </w:tc>
        <w:tc>
          <w:tcPr>
            <w:tcW w:w="1003" w:type="dxa"/>
            <w:tcBorders>
              <w:top w:val="nil"/>
              <w:left w:val="nil"/>
              <w:bottom w:val="nil"/>
              <w:right w:val="nil"/>
            </w:tcBorders>
            <w:noWrap/>
          </w:tcPr>
          <w:p w14:paraId="0C62406F" w14:textId="3F7962EB"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4</w:t>
            </w:r>
            <w:r>
              <w:rPr>
                <w:rFonts w:eastAsia="標楷體" w:hint="eastAsia"/>
                <w:color w:val="000000"/>
                <w:sz w:val="26"/>
                <w:szCs w:val="26"/>
              </w:rPr>
              <w:t>月</w:t>
            </w:r>
          </w:p>
        </w:tc>
        <w:tc>
          <w:tcPr>
            <w:tcW w:w="322" w:type="dxa"/>
            <w:tcBorders>
              <w:top w:val="nil"/>
              <w:left w:val="nil"/>
              <w:bottom w:val="nil"/>
              <w:right w:val="nil"/>
            </w:tcBorders>
            <w:noWrap/>
          </w:tcPr>
          <w:p w14:paraId="304E8C96" w14:textId="55CF71B8"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25</w:t>
            </w:r>
          </w:p>
        </w:tc>
        <w:tc>
          <w:tcPr>
            <w:tcW w:w="316" w:type="dxa"/>
            <w:tcBorders>
              <w:top w:val="nil"/>
              <w:left w:val="nil"/>
              <w:bottom w:val="nil"/>
              <w:right w:val="nil"/>
            </w:tcBorders>
            <w:noWrap/>
          </w:tcPr>
          <w:p w14:paraId="50741B0D" w14:textId="124A8DD7"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noWrap/>
          </w:tcPr>
          <w:p w14:paraId="113EA348" w14:textId="51303D75" w:rsidR="00F77ADA" w:rsidRPr="00F77ADA" w:rsidRDefault="00F77ADA" w:rsidP="00F77ADA">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韓商韓亞銀行在臺分行開始營業。</w:t>
            </w:r>
          </w:p>
        </w:tc>
      </w:tr>
    </w:tbl>
    <w:p w14:paraId="1F202906" w14:textId="734CC3D9" w:rsidR="000F639C" w:rsidRPr="000F639C" w:rsidRDefault="000F639C" w:rsidP="000F639C">
      <w:pPr>
        <w:spacing w:beforeLines="20" w:before="48" w:line="300" w:lineRule="exact"/>
        <w:jc w:val="both"/>
      </w:pPr>
      <w:r>
        <w:rPr>
          <w:rFonts w:eastAsia="標楷體" w:hint="eastAsia"/>
          <w:bCs/>
          <w:color w:val="000000"/>
          <w:sz w:val="26"/>
        </w:rPr>
        <w:t>7.</w:t>
      </w:r>
      <w:r>
        <w:rPr>
          <w:rFonts w:eastAsia="標楷體" w:hint="eastAsia"/>
          <w:bCs/>
          <w:color w:val="000000"/>
          <w:sz w:val="26"/>
        </w:rPr>
        <w:t>核准設立、撤銷、合併、更名之大陸地區銀行在臺分行：</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350560" w:rsidRPr="00F77ADA" w14:paraId="0A4F4BEB" w14:textId="77777777" w:rsidTr="00350560">
        <w:trPr>
          <w:trHeight w:val="306"/>
        </w:trPr>
        <w:tc>
          <w:tcPr>
            <w:tcW w:w="447" w:type="dxa"/>
            <w:tcBorders>
              <w:top w:val="nil"/>
              <w:left w:val="nil"/>
              <w:bottom w:val="nil"/>
              <w:right w:val="nil"/>
            </w:tcBorders>
            <w:noWrap/>
          </w:tcPr>
          <w:p w14:paraId="345E4FBE" w14:textId="1E01ED98" w:rsidR="00350560" w:rsidRDefault="00350560" w:rsidP="000F639C">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01</w:t>
            </w:r>
          </w:p>
        </w:tc>
        <w:tc>
          <w:tcPr>
            <w:tcW w:w="1003" w:type="dxa"/>
            <w:tcBorders>
              <w:top w:val="nil"/>
              <w:left w:val="nil"/>
              <w:bottom w:val="nil"/>
              <w:right w:val="nil"/>
            </w:tcBorders>
            <w:noWrap/>
          </w:tcPr>
          <w:p w14:paraId="2125FF1F" w14:textId="15A49697" w:rsidR="00350560" w:rsidRDefault="00350560" w:rsidP="000F639C">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6</w:t>
            </w:r>
            <w:r>
              <w:rPr>
                <w:rFonts w:eastAsia="標楷體" w:hint="eastAsia"/>
                <w:color w:val="000000"/>
                <w:sz w:val="26"/>
                <w:szCs w:val="26"/>
              </w:rPr>
              <w:t>月</w:t>
            </w:r>
          </w:p>
        </w:tc>
        <w:tc>
          <w:tcPr>
            <w:tcW w:w="322" w:type="dxa"/>
            <w:tcBorders>
              <w:top w:val="nil"/>
              <w:left w:val="nil"/>
              <w:bottom w:val="nil"/>
              <w:right w:val="nil"/>
            </w:tcBorders>
            <w:noWrap/>
          </w:tcPr>
          <w:p w14:paraId="49B90C99" w14:textId="0426FCE8"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2</w:t>
            </w:r>
            <w:r>
              <w:rPr>
                <w:rFonts w:eastAsia="標楷體"/>
                <w:bCs/>
                <w:sz w:val="26"/>
              </w:rPr>
              <w:t>2</w:t>
            </w:r>
          </w:p>
        </w:tc>
        <w:tc>
          <w:tcPr>
            <w:tcW w:w="316" w:type="dxa"/>
            <w:tcBorders>
              <w:top w:val="nil"/>
              <w:left w:val="nil"/>
              <w:bottom w:val="nil"/>
              <w:right w:val="nil"/>
            </w:tcBorders>
            <w:noWrap/>
          </w:tcPr>
          <w:p w14:paraId="5B25163B" w14:textId="08ABFA6A"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日</w:t>
            </w:r>
          </w:p>
        </w:tc>
        <w:tc>
          <w:tcPr>
            <w:tcW w:w="11654" w:type="dxa"/>
            <w:tcBorders>
              <w:top w:val="nil"/>
              <w:left w:val="nil"/>
              <w:bottom w:val="nil"/>
              <w:right w:val="nil"/>
            </w:tcBorders>
          </w:tcPr>
          <w:p w14:paraId="20DD07A1" w14:textId="5A99F090" w:rsidR="00350560" w:rsidRDefault="00350560" w:rsidP="000F639C">
            <w:pPr>
              <w:widowControl/>
              <w:adjustRightInd/>
              <w:spacing w:line="300" w:lineRule="exact"/>
              <w:jc w:val="both"/>
              <w:textAlignment w:val="auto"/>
              <w:rPr>
                <w:rFonts w:eastAsia="標楷體"/>
                <w:bCs/>
                <w:color w:val="000000"/>
                <w:sz w:val="26"/>
              </w:rPr>
            </w:pPr>
            <w:r>
              <w:rPr>
                <w:rFonts w:eastAsia="標楷體" w:hint="eastAsia"/>
                <w:bCs/>
                <w:color w:val="000000"/>
                <w:sz w:val="26"/>
              </w:rPr>
              <w:t>大陸商中國銀行在臺分行開始營業。</w:t>
            </w:r>
          </w:p>
        </w:tc>
      </w:tr>
      <w:tr w:rsidR="00350560" w:rsidRPr="00F77ADA" w14:paraId="6A38A8D2" w14:textId="77777777" w:rsidTr="00350560">
        <w:trPr>
          <w:trHeight w:val="306"/>
        </w:trPr>
        <w:tc>
          <w:tcPr>
            <w:tcW w:w="447" w:type="dxa"/>
            <w:tcBorders>
              <w:top w:val="nil"/>
              <w:left w:val="nil"/>
              <w:bottom w:val="nil"/>
              <w:right w:val="nil"/>
            </w:tcBorders>
            <w:noWrap/>
          </w:tcPr>
          <w:p w14:paraId="130E635C" w14:textId="2799885F" w:rsidR="00350560" w:rsidRDefault="00350560" w:rsidP="000F639C">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01</w:t>
            </w:r>
          </w:p>
        </w:tc>
        <w:tc>
          <w:tcPr>
            <w:tcW w:w="1003" w:type="dxa"/>
            <w:tcBorders>
              <w:top w:val="nil"/>
              <w:left w:val="nil"/>
              <w:bottom w:val="nil"/>
              <w:right w:val="nil"/>
            </w:tcBorders>
            <w:noWrap/>
          </w:tcPr>
          <w:p w14:paraId="2A067F23" w14:textId="6631E91B" w:rsidR="00350560" w:rsidRDefault="00350560" w:rsidP="000F639C">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7</w:t>
            </w:r>
            <w:r>
              <w:rPr>
                <w:rFonts w:eastAsia="標楷體" w:hint="eastAsia"/>
                <w:color w:val="000000"/>
                <w:sz w:val="26"/>
                <w:szCs w:val="26"/>
              </w:rPr>
              <w:t>月</w:t>
            </w:r>
          </w:p>
        </w:tc>
        <w:tc>
          <w:tcPr>
            <w:tcW w:w="322" w:type="dxa"/>
            <w:tcBorders>
              <w:top w:val="nil"/>
              <w:left w:val="nil"/>
              <w:bottom w:val="nil"/>
              <w:right w:val="nil"/>
            </w:tcBorders>
            <w:noWrap/>
          </w:tcPr>
          <w:p w14:paraId="56483CD4" w14:textId="14278D42"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1</w:t>
            </w:r>
            <w:r>
              <w:rPr>
                <w:rFonts w:eastAsia="標楷體"/>
                <w:bCs/>
                <w:sz w:val="26"/>
              </w:rPr>
              <w:t>6</w:t>
            </w:r>
          </w:p>
        </w:tc>
        <w:tc>
          <w:tcPr>
            <w:tcW w:w="316" w:type="dxa"/>
            <w:tcBorders>
              <w:top w:val="nil"/>
              <w:left w:val="nil"/>
              <w:bottom w:val="nil"/>
              <w:right w:val="nil"/>
            </w:tcBorders>
            <w:noWrap/>
          </w:tcPr>
          <w:p w14:paraId="2C526610" w14:textId="50D14A6D"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日</w:t>
            </w:r>
          </w:p>
        </w:tc>
        <w:tc>
          <w:tcPr>
            <w:tcW w:w="11654" w:type="dxa"/>
            <w:tcBorders>
              <w:top w:val="nil"/>
              <w:left w:val="nil"/>
              <w:bottom w:val="nil"/>
              <w:right w:val="nil"/>
            </w:tcBorders>
          </w:tcPr>
          <w:p w14:paraId="27403160" w14:textId="5EAEB8AD" w:rsidR="00350560" w:rsidRDefault="00350560" w:rsidP="000F639C">
            <w:pPr>
              <w:widowControl/>
              <w:adjustRightInd/>
              <w:spacing w:line="300" w:lineRule="exact"/>
              <w:jc w:val="both"/>
              <w:textAlignment w:val="auto"/>
              <w:rPr>
                <w:rFonts w:eastAsia="標楷體"/>
                <w:bCs/>
                <w:color w:val="000000"/>
                <w:sz w:val="26"/>
              </w:rPr>
            </w:pPr>
            <w:r>
              <w:rPr>
                <w:rFonts w:eastAsia="標楷體" w:hint="eastAsia"/>
                <w:bCs/>
                <w:color w:val="000000"/>
                <w:sz w:val="26"/>
              </w:rPr>
              <w:t>大陸商交通銀行在臺分行開始營業。</w:t>
            </w:r>
          </w:p>
        </w:tc>
      </w:tr>
      <w:tr w:rsidR="00350560" w:rsidRPr="00F77ADA" w14:paraId="21E429E9" w14:textId="77777777" w:rsidTr="00350560">
        <w:trPr>
          <w:trHeight w:val="306"/>
        </w:trPr>
        <w:tc>
          <w:tcPr>
            <w:tcW w:w="447" w:type="dxa"/>
            <w:tcBorders>
              <w:top w:val="nil"/>
              <w:left w:val="nil"/>
              <w:bottom w:val="nil"/>
              <w:right w:val="nil"/>
            </w:tcBorders>
            <w:noWrap/>
          </w:tcPr>
          <w:p w14:paraId="25DF25C1" w14:textId="63305428" w:rsidR="00350560" w:rsidRDefault="00350560" w:rsidP="000F639C">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02</w:t>
            </w:r>
          </w:p>
        </w:tc>
        <w:tc>
          <w:tcPr>
            <w:tcW w:w="1003" w:type="dxa"/>
            <w:tcBorders>
              <w:top w:val="nil"/>
              <w:left w:val="nil"/>
              <w:bottom w:val="nil"/>
              <w:right w:val="nil"/>
            </w:tcBorders>
            <w:noWrap/>
          </w:tcPr>
          <w:p w14:paraId="7CB82A49" w14:textId="23C8B13D" w:rsidR="00350560" w:rsidRDefault="00350560" w:rsidP="000F639C">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6</w:t>
            </w:r>
            <w:r>
              <w:rPr>
                <w:rFonts w:eastAsia="標楷體" w:hint="eastAsia"/>
                <w:color w:val="000000"/>
                <w:sz w:val="26"/>
                <w:szCs w:val="26"/>
              </w:rPr>
              <w:t>月</w:t>
            </w:r>
          </w:p>
        </w:tc>
        <w:tc>
          <w:tcPr>
            <w:tcW w:w="322" w:type="dxa"/>
            <w:tcBorders>
              <w:top w:val="nil"/>
              <w:left w:val="nil"/>
              <w:bottom w:val="nil"/>
              <w:right w:val="nil"/>
            </w:tcBorders>
            <w:noWrap/>
          </w:tcPr>
          <w:p w14:paraId="403B362B" w14:textId="060C0201"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2</w:t>
            </w:r>
            <w:r>
              <w:rPr>
                <w:rFonts w:eastAsia="標楷體"/>
                <w:bCs/>
                <w:sz w:val="26"/>
              </w:rPr>
              <w:t>7</w:t>
            </w:r>
          </w:p>
        </w:tc>
        <w:tc>
          <w:tcPr>
            <w:tcW w:w="316" w:type="dxa"/>
            <w:tcBorders>
              <w:top w:val="nil"/>
              <w:left w:val="nil"/>
              <w:bottom w:val="nil"/>
              <w:right w:val="nil"/>
            </w:tcBorders>
            <w:noWrap/>
          </w:tcPr>
          <w:p w14:paraId="3A99EF01" w14:textId="08210F7E"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日</w:t>
            </w:r>
          </w:p>
        </w:tc>
        <w:tc>
          <w:tcPr>
            <w:tcW w:w="11654" w:type="dxa"/>
            <w:tcBorders>
              <w:top w:val="nil"/>
              <w:left w:val="nil"/>
              <w:bottom w:val="nil"/>
              <w:right w:val="nil"/>
            </w:tcBorders>
          </w:tcPr>
          <w:p w14:paraId="3E72DBF8" w14:textId="4928A357" w:rsidR="00350560" w:rsidRDefault="00350560" w:rsidP="000F639C">
            <w:pPr>
              <w:widowControl/>
              <w:adjustRightInd/>
              <w:spacing w:line="300" w:lineRule="exact"/>
              <w:jc w:val="both"/>
              <w:textAlignment w:val="auto"/>
              <w:rPr>
                <w:rFonts w:eastAsia="標楷體"/>
                <w:bCs/>
                <w:color w:val="000000"/>
                <w:sz w:val="26"/>
              </w:rPr>
            </w:pPr>
            <w:r>
              <w:rPr>
                <w:rFonts w:eastAsia="標楷體" w:hint="eastAsia"/>
                <w:bCs/>
                <w:color w:val="000000"/>
                <w:sz w:val="26"/>
              </w:rPr>
              <w:t>大陸商中國建設銀行在臺分行開始營業。</w:t>
            </w:r>
          </w:p>
        </w:tc>
      </w:tr>
    </w:tbl>
    <w:p w14:paraId="33AD282D" w14:textId="22B1ABA1" w:rsidR="00B37FAF" w:rsidRPr="00B37FAF" w:rsidRDefault="00B37FAF" w:rsidP="00B37FAF">
      <w:pPr>
        <w:spacing w:beforeLines="20" w:before="48" w:line="300" w:lineRule="exact"/>
        <w:jc w:val="both"/>
      </w:pPr>
      <w:r>
        <w:rPr>
          <w:rFonts w:eastAsia="標楷體" w:hint="eastAsia"/>
          <w:bCs/>
          <w:color w:val="000000"/>
          <w:sz w:val="26"/>
        </w:rPr>
        <w:t>8.</w:t>
      </w:r>
      <w:r>
        <w:rPr>
          <w:rFonts w:eastAsia="標楷體" w:hint="eastAsia"/>
          <w:bCs/>
          <w:color w:val="000000"/>
          <w:sz w:val="26"/>
        </w:rPr>
        <w:t>核准設立、撤銷、合併之票券金融公司：</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B37FAF" w:rsidRPr="00F77ADA" w14:paraId="7B1AFDC4" w14:textId="77777777" w:rsidTr="00444E84">
        <w:trPr>
          <w:trHeight w:val="306"/>
        </w:trPr>
        <w:tc>
          <w:tcPr>
            <w:tcW w:w="447" w:type="dxa"/>
            <w:tcBorders>
              <w:top w:val="nil"/>
              <w:left w:val="nil"/>
              <w:bottom w:val="nil"/>
              <w:right w:val="nil"/>
            </w:tcBorders>
            <w:noWrap/>
          </w:tcPr>
          <w:p w14:paraId="1494E13A" w14:textId="78313B08"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87</w:t>
            </w:r>
          </w:p>
        </w:tc>
        <w:tc>
          <w:tcPr>
            <w:tcW w:w="1003" w:type="dxa"/>
            <w:tcBorders>
              <w:top w:val="nil"/>
              <w:left w:val="nil"/>
              <w:bottom w:val="nil"/>
              <w:right w:val="nil"/>
            </w:tcBorders>
            <w:noWrap/>
          </w:tcPr>
          <w:p w14:paraId="2E911FAD" w14:textId="13B29CDE"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8</w:t>
            </w:r>
            <w:r w:rsidRPr="00B37FAF">
              <w:rPr>
                <w:rFonts w:eastAsia="標楷體"/>
                <w:color w:val="000000"/>
                <w:sz w:val="26"/>
                <w:szCs w:val="26"/>
              </w:rPr>
              <w:t>月</w:t>
            </w:r>
          </w:p>
        </w:tc>
        <w:tc>
          <w:tcPr>
            <w:tcW w:w="322" w:type="dxa"/>
            <w:tcBorders>
              <w:top w:val="nil"/>
              <w:left w:val="nil"/>
              <w:bottom w:val="nil"/>
              <w:right w:val="nil"/>
            </w:tcBorders>
            <w:noWrap/>
          </w:tcPr>
          <w:p w14:paraId="1078ECC5" w14:textId="77777777" w:rsidR="00B37FAF" w:rsidRDefault="00B37FAF"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noWrap/>
          </w:tcPr>
          <w:p w14:paraId="0A1FE888" w14:textId="77777777" w:rsidR="00B37FAF" w:rsidRPr="00B37FAF" w:rsidRDefault="00B37FAF" w:rsidP="00444E84">
            <w:pPr>
              <w:widowControl/>
              <w:adjustRightInd/>
              <w:spacing w:line="300" w:lineRule="exact"/>
              <w:jc w:val="center"/>
              <w:textAlignment w:val="auto"/>
              <w:rPr>
                <w:rFonts w:ascii="標楷體" w:eastAsia="標楷體" w:hAnsi="標楷體"/>
                <w:bCs/>
                <w:sz w:val="26"/>
              </w:rPr>
            </w:pPr>
          </w:p>
        </w:tc>
        <w:tc>
          <w:tcPr>
            <w:tcW w:w="11654" w:type="dxa"/>
            <w:tcBorders>
              <w:top w:val="nil"/>
              <w:left w:val="nil"/>
              <w:bottom w:val="nil"/>
              <w:right w:val="nil"/>
            </w:tcBorders>
          </w:tcPr>
          <w:p w14:paraId="05286E45" w14:textId="4638A6F9"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力華票券金融公司開始營業。</w:t>
            </w:r>
          </w:p>
        </w:tc>
      </w:tr>
      <w:tr w:rsidR="00B37FAF" w:rsidRPr="00F77ADA" w14:paraId="15DF542E" w14:textId="77777777" w:rsidTr="00444E84">
        <w:trPr>
          <w:trHeight w:val="306"/>
        </w:trPr>
        <w:tc>
          <w:tcPr>
            <w:tcW w:w="447" w:type="dxa"/>
            <w:tcBorders>
              <w:top w:val="nil"/>
              <w:left w:val="nil"/>
              <w:bottom w:val="nil"/>
              <w:right w:val="nil"/>
            </w:tcBorders>
            <w:noWrap/>
          </w:tcPr>
          <w:p w14:paraId="6ABF1779" w14:textId="066A6C63"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88</w:t>
            </w:r>
          </w:p>
        </w:tc>
        <w:tc>
          <w:tcPr>
            <w:tcW w:w="1003" w:type="dxa"/>
            <w:tcBorders>
              <w:top w:val="nil"/>
              <w:left w:val="nil"/>
              <w:bottom w:val="nil"/>
              <w:right w:val="nil"/>
            </w:tcBorders>
            <w:noWrap/>
          </w:tcPr>
          <w:p w14:paraId="3FF4628F" w14:textId="3BCCC1D8"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11</w:t>
            </w:r>
            <w:r w:rsidRPr="00B37FAF">
              <w:rPr>
                <w:rFonts w:eastAsia="標楷體"/>
                <w:color w:val="000000"/>
                <w:sz w:val="26"/>
                <w:szCs w:val="26"/>
              </w:rPr>
              <w:t>月</w:t>
            </w:r>
          </w:p>
        </w:tc>
        <w:tc>
          <w:tcPr>
            <w:tcW w:w="322" w:type="dxa"/>
            <w:tcBorders>
              <w:top w:val="nil"/>
              <w:left w:val="nil"/>
              <w:bottom w:val="nil"/>
              <w:right w:val="nil"/>
            </w:tcBorders>
            <w:noWrap/>
          </w:tcPr>
          <w:p w14:paraId="1D75ED7B" w14:textId="393557EE" w:rsidR="00B37FAF" w:rsidRDefault="00B37FAF" w:rsidP="00444E84">
            <w:pPr>
              <w:widowControl/>
              <w:adjustRightInd/>
              <w:spacing w:line="300" w:lineRule="exact"/>
              <w:jc w:val="center"/>
              <w:textAlignment w:val="auto"/>
              <w:rPr>
                <w:rFonts w:eastAsia="標楷體"/>
                <w:bCs/>
                <w:sz w:val="26"/>
              </w:rPr>
            </w:pPr>
            <w:r>
              <w:rPr>
                <w:color w:val="000000"/>
                <w:sz w:val="26"/>
                <w:szCs w:val="26"/>
              </w:rPr>
              <w:t>25</w:t>
            </w:r>
          </w:p>
        </w:tc>
        <w:tc>
          <w:tcPr>
            <w:tcW w:w="316" w:type="dxa"/>
            <w:tcBorders>
              <w:top w:val="nil"/>
              <w:left w:val="nil"/>
              <w:bottom w:val="nil"/>
              <w:right w:val="nil"/>
            </w:tcBorders>
            <w:noWrap/>
          </w:tcPr>
          <w:p w14:paraId="50243FE1" w14:textId="4E7B24D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19B37D6C" w14:textId="65415513"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宏福票券金融公司更名為台灣票券金融公司。</w:t>
            </w:r>
          </w:p>
        </w:tc>
      </w:tr>
      <w:tr w:rsidR="00B37FAF" w:rsidRPr="00F77ADA" w14:paraId="4D9B5E2A" w14:textId="77777777" w:rsidTr="00444E84">
        <w:trPr>
          <w:trHeight w:val="306"/>
        </w:trPr>
        <w:tc>
          <w:tcPr>
            <w:tcW w:w="447" w:type="dxa"/>
            <w:tcBorders>
              <w:top w:val="nil"/>
              <w:left w:val="nil"/>
              <w:bottom w:val="nil"/>
              <w:right w:val="nil"/>
            </w:tcBorders>
            <w:noWrap/>
          </w:tcPr>
          <w:p w14:paraId="5030A4F8" w14:textId="1669953E"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90</w:t>
            </w:r>
          </w:p>
        </w:tc>
        <w:tc>
          <w:tcPr>
            <w:tcW w:w="1003" w:type="dxa"/>
            <w:tcBorders>
              <w:top w:val="nil"/>
              <w:left w:val="nil"/>
              <w:bottom w:val="nil"/>
              <w:right w:val="nil"/>
            </w:tcBorders>
            <w:noWrap/>
          </w:tcPr>
          <w:p w14:paraId="7535A977" w14:textId="6B8F2F1B"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5</w:t>
            </w:r>
            <w:r w:rsidRPr="00B37FAF">
              <w:rPr>
                <w:rFonts w:eastAsia="標楷體"/>
                <w:color w:val="000000"/>
                <w:sz w:val="26"/>
                <w:szCs w:val="26"/>
              </w:rPr>
              <w:t>月</w:t>
            </w:r>
          </w:p>
        </w:tc>
        <w:tc>
          <w:tcPr>
            <w:tcW w:w="322" w:type="dxa"/>
            <w:tcBorders>
              <w:top w:val="nil"/>
              <w:left w:val="nil"/>
              <w:bottom w:val="nil"/>
              <w:right w:val="nil"/>
            </w:tcBorders>
            <w:noWrap/>
          </w:tcPr>
          <w:p w14:paraId="26B31F3C" w14:textId="6F0F18DD" w:rsidR="00B37FAF" w:rsidRDefault="00B37FAF" w:rsidP="00444E84">
            <w:pPr>
              <w:widowControl/>
              <w:adjustRightInd/>
              <w:spacing w:line="300" w:lineRule="exact"/>
              <w:jc w:val="center"/>
              <w:textAlignment w:val="auto"/>
              <w:rPr>
                <w:rFonts w:eastAsia="標楷體"/>
                <w:bCs/>
                <w:sz w:val="26"/>
              </w:rPr>
            </w:pPr>
            <w:r>
              <w:rPr>
                <w:color w:val="000000"/>
                <w:sz w:val="26"/>
                <w:szCs w:val="26"/>
              </w:rPr>
              <w:t>29</w:t>
            </w:r>
          </w:p>
        </w:tc>
        <w:tc>
          <w:tcPr>
            <w:tcW w:w="316" w:type="dxa"/>
            <w:tcBorders>
              <w:top w:val="nil"/>
              <w:left w:val="nil"/>
              <w:bottom w:val="nil"/>
              <w:right w:val="nil"/>
            </w:tcBorders>
            <w:noWrap/>
          </w:tcPr>
          <w:p w14:paraId="40C214F1" w14:textId="3139D271"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70AA3AB6" w14:textId="124B1225"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大眾票券金融公司併入大眾銀行。</w:t>
            </w:r>
          </w:p>
        </w:tc>
      </w:tr>
      <w:tr w:rsidR="00B37FAF" w:rsidRPr="00F77ADA" w14:paraId="3F37C0B7" w14:textId="77777777" w:rsidTr="00444E84">
        <w:trPr>
          <w:trHeight w:val="306"/>
        </w:trPr>
        <w:tc>
          <w:tcPr>
            <w:tcW w:w="447" w:type="dxa"/>
            <w:tcBorders>
              <w:top w:val="nil"/>
              <w:left w:val="nil"/>
              <w:bottom w:val="nil"/>
              <w:right w:val="nil"/>
            </w:tcBorders>
            <w:noWrap/>
          </w:tcPr>
          <w:p w14:paraId="411F5E50" w14:textId="6503C7CB"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91</w:t>
            </w:r>
          </w:p>
        </w:tc>
        <w:tc>
          <w:tcPr>
            <w:tcW w:w="1003" w:type="dxa"/>
            <w:tcBorders>
              <w:top w:val="nil"/>
              <w:left w:val="nil"/>
              <w:bottom w:val="nil"/>
              <w:right w:val="nil"/>
            </w:tcBorders>
            <w:noWrap/>
          </w:tcPr>
          <w:p w14:paraId="6B71FE06" w14:textId="5D1492FB"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10</w:t>
            </w:r>
            <w:r w:rsidRPr="00B37FAF">
              <w:rPr>
                <w:rFonts w:eastAsia="標楷體"/>
                <w:color w:val="000000"/>
                <w:sz w:val="26"/>
                <w:szCs w:val="26"/>
              </w:rPr>
              <w:t>月</w:t>
            </w:r>
          </w:p>
        </w:tc>
        <w:tc>
          <w:tcPr>
            <w:tcW w:w="322" w:type="dxa"/>
            <w:tcBorders>
              <w:top w:val="nil"/>
              <w:left w:val="nil"/>
              <w:bottom w:val="nil"/>
              <w:right w:val="nil"/>
            </w:tcBorders>
            <w:noWrap/>
          </w:tcPr>
          <w:p w14:paraId="0F2B19A7" w14:textId="79579806" w:rsidR="00B37FAF" w:rsidRDefault="00B37FAF" w:rsidP="00444E84">
            <w:pPr>
              <w:widowControl/>
              <w:adjustRightInd/>
              <w:spacing w:line="300" w:lineRule="exact"/>
              <w:jc w:val="center"/>
              <w:textAlignment w:val="auto"/>
              <w:rPr>
                <w:rFonts w:eastAsia="標楷體"/>
                <w:bCs/>
                <w:sz w:val="26"/>
              </w:rPr>
            </w:pPr>
            <w:r>
              <w:rPr>
                <w:color w:val="000000"/>
                <w:sz w:val="26"/>
                <w:szCs w:val="26"/>
              </w:rPr>
              <w:t>31</w:t>
            </w:r>
          </w:p>
        </w:tc>
        <w:tc>
          <w:tcPr>
            <w:tcW w:w="316" w:type="dxa"/>
            <w:tcBorders>
              <w:top w:val="nil"/>
              <w:left w:val="nil"/>
              <w:bottom w:val="nil"/>
              <w:right w:val="nil"/>
            </w:tcBorders>
            <w:noWrap/>
          </w:tcPr>
          <w:p w14:paraId="0383DDAF" w14:textId="30700D26"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74DC3705" w14:textId="55B54518"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萬泰票券金融公司併入萬泰銀行。</w:t>
            </w:r>
          </w:p>
        </w:tc>
      </w:tr>
      <w:tr w:rsidR="00B37FAF" w:rsidRPr="00F77ADA" w14:paraId="794B0754" w14:textId="77777777" w:rsidTr="00444E84">
        <w:trPr>
          <w:trHeight w:val="306"/>
        </w:trPr>
        <w:tc>
          <w:tcPr>
            <w:tcW w:w="447" w:type="dxa"/>
            <w:tcBorders>
              <w:top w:val="nil"/>
              <w:left w:val="nil"/>
              <w:bottom w:val="nil"/>
              <w:right w:val="nil"/>
            </w:tcBorders>
            <w:noWrap/>
          </w:tcPr>
          <w:p w14:paraId="2DE3C2D2" w14:textId="26287ED7"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92</w:t>
            </w:r>
          </w:p>
        </w:tc>
        <w:tc>
          <w:tcPr>
            <w:tcW w:w="1003" w:type="dxa"/>
            <w:tcBorders>
              <w:top w:val="nil"/>
              <w:left w:val="nil"/>
              <w:bottom w:val="nil"/>
              <w:right w:val="nil"/>
            </w:tcBorders>
            <w:noWrap/>
          </w:tcPr>
          <w:p w14:paraId="15B5BBA6" w14:textId="7A96BEC4"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7</w:t>
            </w:r>
            <w:r w:rsidRPr="00B37FAF">
              <w:rPr>
                <w:rFonts w:eastAsia="標楷體"/>
                <w:color w:val="000000"/>
                <w:sz w:val="26"/>
                <w:szCs w:val="26"/>
              </w:rPr>
              <w:t>月</w:t>
            </w:r>
          </w:p>
        </w:tc>
        <w:tc>
          <w:tcPr>
            <w:tcW w:w="322" w:type="dxa"/>
            <w:tcBorders>
              <w:top w:val="nil"/>
              <w:left w:val="nil"/>
              <w:bottom w:val="nil"/>
              <w:right w:val="nil"/>
            </w:tcBorders>
            <w:noWrap/>
          </w:tcPr>
          <w:p w14:paraId="77EC7C1C" w14:textId="04215C0B" w:rsidR="00B37FAF" w:rsidRDefault="00B37FAF" w:rsidP="00444E84">
            <w:pPr>
              <w:widowControl/>
              <w:adjustRightInd/>
              <w:spacing w:line="300" w:lineRule="exact"/>
              <w:jc w:val="center"/>
              <w:textAlignment w:val="auto"/>
              <w:rPr>
                <w:rFonts w:eastAsia="標楷體"/>
                <w:bCs/>
                <w:sz w:val="26"/>
              </w:rPr>
            </w:pPr>
            <w:r>
              <w:rPr>
                <w:color w:val="000000"/>
                <w:sz w:val="26"/>
                <w:szCs w:val="26"/>
              </w:rPr>
              <w:t>10</w:t>
            </w:r>
          </w:p>
        </w:tc>
        <w:tc>
          <w:tcPr>
            <w:tcW w:w="316" w:type="dxa"/>
            <w:tcBorders>
              <w:top w:val="nil"/>
              <w:left w:val="nil"/>
              <w:bottom w:val="nil"/>
              <w:right w:val="nil"/>
            </w:tcBorders>
            <w:noWrap/>
          </w:tcPr>
          <w:p w14:paraId="46622FD7" w14:textId="0ED4C8C6"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3FD213B6" w14:textId="1426FEF1"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中央票券金融公司更名為華南票券金融公司。</w:t>
            </w:r>
          </w:p>
        </w:tc>
      </w:tr>
      <w:tr w:rsidR="00B37FAF" w:rsidRPr="00F77ADA" w14:paraId="603BF54A" w14:textId="77777777" w:rsidTr="00444E84">
        <w:trPr>
          <w:trHeight w:val="306"/>
        </w:trPr>
        <w:tc>
          <w:tcPr>
            <w:tcW w:w="447" w:type="dxa"/>
            <w:tcBorders>
              <w:top w:val="nil"/>
              <w:left w:val="nil"/>
              <w:bottom w:val="nil"/>
              <w:right w:val="nil"/>
            </w:tcBorders>
            <w:noWrap/>
          </w:tcPr>
          <w:p w14:paraId="3EF84731" w14:textId="370F2111"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93</w:t>
            </w:r>
          </w:p>
        </w:tc>
        <w:tc>
          <w:tcPr>
            <w:tcW w:w="1003" w:type="dxa"/>
            <w:tcBorders>
              <w:top w:val="nil"/>
              <w:left w:val="nil"/>
              <w:bottom w:val="nil"/>
              <w:right w:val="nil"/>
            </w:tcBorders>
            <w:noWrap/>
          </w:tcPr>
          <w:p w14:paraId="55CFEA82" w14:textId="5A7467E2"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8</w:t>
            </w:r>
            <w:r w:rsidRPr="00B37FAF">
              <w:rPr>
                <w:rFonts w:eastAsia="標楷體"/>
                <w:color w:val="000000"/>
                <w:sz w:val="26"/>
                <w:szCs w:val="26"/>
              </w:rPr>
              <w:t>月</w:t>
            </w:r>
          </w:p>
        </w:tc>
        <w:tc>
          <w:tcPr>
            <w:tcW w:w="322" w:type="dxa"/>
            <w:tcBorders>
              <w:top w:val="nil"/>
              <w:left w:val="nil"/>
              <w:bottom w:val="nil"/>
              <w:right w:val="nil"/>
            </w:tcBorders>
            <w:noWrap/>
          </w:tcPr>
          <w:p w14:paraId="2464508D" w14:textId="3EC239B8" w:rsidR="00B37FAF" w:rsidRDefault="00B37FAF" w:rsidP="00444E84">
            <w:pPr>
              <w:widowControl/>
              <w:adjustRightInd/>
              <w:spacing w:line="300" w:lineRule="exact"/>
              <w:jc w:val="center"/>
              <w:textAlignment w:val="auto"/>
              <w:rPr>
                <w:rFonts w:eastAsia="標楷體"/>
                <w:bCs/>
                <w:sz w:val="26"/>
              </w:rPr>
            </w:pPr>
            <w:r>
              <w:rPr>
                <w:color w:val="000000"/>
                <w:sz w:val="26"/>
                <w:szCs w:val="26"/>
              </w:rPr>
              <w:t>16</w:t>
            </w:r>
          </w:p>
        </w:tc>
        <w:tc>
          <w:tcPr>
            <w:tcW w:w="316" w:type="dxa"/>
            <w:tcBorders>
              <w:top w:val="nil"/>
              <w:left w:val="nil"/>
              <w:bottom w:val="nil"/>
              <w:right w:val="nil"/>
            </w:tcBorders>
            <w:noWrap/>
          </w:tcPr>
          <w:p w14:paraId="3772E41A" w14:textId="3C2D21E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4DA579BC" w14:textId="2A7AA7DC"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中信票券金融公司更名為中國信託票券金融公司。</w:t>
            </w:r>
          </w:p>
        </w:tc>
      </w:tr>
      <w:tr w:rsidR="00B37FAF" w:rsidRPr="00F77ADA" w14:paraId="5D41C512" w14:textId="77777777" w:rsidTr="00444E84">
        <w:trPr>
          <w:trHeight w:val="306"/>
        </w:trPr>
        <w:tc>
          <w:tcPr>
            <w:tcW w:w="447" w:type="dxa"/>
            <w:tcBorders>
              <w:top w:val="nil"/>
              <w:left w:val="nil"/>
              <w:bottom w:val="nil"/>
              <w:right w:val="nil"/>
            </w:tcBorders>
            <w:noWrap/>
          </w:tcPr>
          <w:p w14:paraId="244BEF89" w14:textId="3E866FF3"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95</w:t>
            </w:r>
          </w:p>
        </w:tc>
        <w:tc>
          <w:tcPr>
            <w:tcW w:w="1003" w:type="dxa"/>
            <w:tcBorders>
              <w:top w:val="nil"/>
              <w:left w:val="nil"/>
              <w:bottom w:val="nil"/>
              <w:right w:val="nil"/>
            </w:tcBorders>
            <w:noWrap/>
          </w:tcPr>
          <w:p w14:paraId="103133CA" w14:textId="46818CA0"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6</w:t>
            </w:r>
            <w:r w:rsidRPr="00B37FAF">
              <w:rPr>
                <w:rFonts w:eastAsia="標楷體"/>
                <w:color w:val="000000"/>
                <w:sz w:val="26"/>
                <w:szCs w:val="26"/>
              </w:rPr>
              <w:t>月</w:t>
            </w:r>
          </w:p>
        </w:tc>
        <w:tc>
          <w:tcPr>
            <w:tcW w:w="322" w:type="dxa"/>
            <w:tcBorders>
              <w:top w:val="nil"/>
              <w:left w:val="nil"/>
              <w:bottom w:val="nil"/>
              <w:right w:val="nil"/>
            </w:tcBorders>
            <w:noWrap/>
          </w:tcPr>
          <w:p w14:paraId="4A9C77C4" w14:textId="72FCBDAC" w:rsidR="00B37FAF" w:rsidRDefault="00B37FAF" w:rsidP="00444E84">
            <w:pPr>
              <w:widowControl/>
              <w:adjustRightInd/>
              <w:spacing w:line="300" w:lineRule="exact"/>
              <w:jc w:val="center"/>
              <w:textAlignment w:val="auto"/>
              <w:rPr>
                <w:rFonts w:eastAsia="標楷體"/>
                <w:bCs/>
                <w:sz w:val="26"/>
              </w:rPr>
            </w:pPr>
            <w:r>
              <w:rPr>
                <w:color w:val="000000"/>
                <w:sz w:val="26"/>
                <w:szCs w:val="26"/>
              </w:rPr>
              <w:t>26</w:t>
            </w:r>
          </w:p>
        </w:tc>
        <w:tc>
          <w:tcPr>
            <w:tcW w:w="316" w:type="dxa"/>
            <w:tcBorders>
              <w:top w:val="nil"/>
              <w:left w:val="nil"/>
              <w:bottom w:val="nil"/>
              <w:right w:val="nil"/>
            </w:tcBorders>
            <w:noWrap/>
          </w:tcPr>
          <w:p w14:paraId="6FAB7A8F" w14:textId="650570BC"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2089B06B" w14:textId="1CC2C2E0"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中興票券金融公司更名為兆豐票券金融公司。</w:t>
            </w:r>
          </w:p>
        </w:tc>
      </w:tr>
      <w:tr w:rsidR="00B37FAF" w:rsidRPr="00F77ADA" w14:paraId="46DFA5AC" w14:textId="77777777" w:rsidTr="00444E84">
        <w:trPr>
          <w:trHeight w:val="306"/>
        </w:trPr>
        <w:tc>
          <w:tcPr>
            <w:tcW w:w="447" w:type="dxa"/>
            <w:tcBorders>
              <w:top w:val="nil"/>
              <w:left w:val="nil"/>
              <w:bottom w:val="nil"/>
              <w:right w:val="nil"/>
            </w:tcBorders>
            <w:noWrap/>
          </w:tcPr>
          <w:p w14:paraId="109F9751" w14:textId="76BAD866"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95</w:t>
            </w:r>
          </w:p>
        </w:tc>
        <w:tc>
          <w:tcPr>
            <w:tcW w:w="1003" w:type="dxa"/>
            <w:tcBorders>
              <w:top w:val="nil"/>
              <w:left w:val="nil"/>
              <w:bottom w:val="nil"/>
              <w:right w:val="nil"/>
            </w:tcBorders>
            <w:noWrap/>
          </w:tcPr>
          <w:p w14:paraId="557CAD1B" w14:textId="790CB6C4"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12</w:t>
            </w:r>
            <w:r w:rsidRPr="00B37FAF">
              <w:rPr>
                <w:rFonts w:eastAsia="標楷體"/>
                <w:color w:val="000000"/>
                <w:sz w:val="26"/>
                <w:szCs w:val="26"/>
              </w:rPr>
              <w:t>月</w:t>
            </w:r>
          </w:p>
        </w:tc>
        <w:tc>
          <w:tcPr>
            <w:tcW w:w="322" w:type="dxa"/>
            <w:tcBorders>
              <w:top w:val="nil"/>
              <w:left w:val="nil"/>
              <w:bottom w:val="nil"/>
              <w:right w:val="nil"/>
            </w:tcBorders>
            <w:noWrap/>
          </w:tcPr>
          <w:p w14:paraId="2B09C4DE" w14:textId="77CC64D3" w:rsidR="00B37FAF" w:rsidRDefault="00B37FAF" w:rsidP="00444E84">
            <w:pPr>
              <w:widowControl/>
              <w:adjustRightInd/>
              <w:spacing w:line="300" w:lineRule="exact"/>
              <w:jc w:val="center"/>
              <w:textAlignment w:val="auto"/>
              <w:rPr>
                <w:rFonts w:eastAsia="標楷體"/>
                <w:bCs/>
                <w:sz w:val="26"/>
              </w:rPr>
            </w:pPr>
            <w:r>
              <w:rPr>
                <w:color w:val="000000"/>
                <w:sz w:val="26"/>
                <w:szCs w:val="26"/>
              </w:rPr>
              <w:t>25</w:t>
            </w:r>
          </w:p>
        </w:tc>
        <w:tc>
          <w:tcPr>
            <w:tcW w:w="316" w:type="dxa"/>
            <w:tcBorders>
              <w:top w:val="nil"/>
              <w:left w:val="nil"/>
              <w:bottom w:val="nil"/>
              <w:right w:val="nil"/>
            </w:tcBorders>
            <w:noWrap/>
          </w:tcPr>
          <w:p w14:paraId="30D24D3E" w14:textId="7744FAF2"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0EEA2023" w14:textId="2C5BFF57"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玉山票券金融公司併入玉山商業銀行。</w:t>
            </w:r>
          </w:p>
        </w:tc>
      </w:tr>
      <w:tr w:rsidR="00B37FAF" w:rsidRPr="00F77ADA" w14:paraId="2FBF4B99" w14:textId="77777777" w:rsidTr="00444E84">
        <w:trPr>
          <w:trHeight w:val="306"/>
        </w:trPr>
        <w:tc>
          <w:tcPr>
            <w:tcW w:w="447" w:type="dxa"/>
            <w:tcBorders>
              <w:top w:val="nil"/>
              <w:left w:val="nil"/>
              <w:bottom w:val="nil"/>
              <w:right w:val="nil"/>
            </w:tcBorders>
            <w:noWrap/>
          </w:tcPr>
          <w:p w14:paraId="374AC418" w14:textId="605F75F5"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95</w:t>
            </w:r>
          </w:p>
        </w:tc>
        <w:tc>
          <w:tcPr>
            <w:tcW w:w="1003" w:type="dxa"/>
            <w:tcBorders>
              <w:top w:val="nil"/>
              <w:left w:val="nil"/>
              <w:bottom w:val="nil"/>
              <w:right w:val="nil"/>
            </w:tcBorders>
            <w:noWrap/>
          </w:tcPr>
          <w:p w14:paraId="4A51982C" w14:textId="493D318A"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12</w:t>
            </w:r>
            <w:r w:rsidRPr="00B37FAF">
              <w:rPr>
                <w:rFonts w:eastAsia="標楷體"/>
                <w:color w:val="000000"/>
                <w:sz w:val="26"/>
                <w:szCs w:val="26"/>
              </w:rPr>
              <w:t>月</w:t>
            </w:r>
          </w:p>
        </w:tc>
        <w:tc>
          <w:tcPr>
            <w:tcW w:w="322" w:type="dxa"/>
            <w:tcBorders>
              <w:top w:val="nil"/>
              <w:left w:val="nil"/>
              <w:bottom w:val="nil"/>
              <w:right w:val="nil"/>
            </w:tcBorders>
            <w:noWrap/>
          </w:tcPr>
          <w:p w14:paraId="3747A674" w14:textId="4BA2466F" w:rsidR="00B37FAF" w:rsidRDefault="00B37FAF" w:rsidP="00444E84">
            <w:pPr>
              <w:widowControl/>
              <w:adjustRightInd/>
              <w:spacing w:line="300" w:lineRule="exact"/>
              <w:jc w:val="center"/>
              <w:textAlignment w:val="auto"/>
              <w:rPr>
                <w:rFonts w:eastAsia="標楷體"/>
                <w:bCs/>
                <w:sz w:val="26"/>
              </w:rPr>
            </w:pPr>
            <w:r>
              <w:rPr>
                <w:color w:val="000000"/>
                <w:sz w:val="26"/>
                <w:szCs w:val="26"/>
              </w:rPr>
              <w:t>25</w:t>
            </w:r>
          </w:p>
        </w:tc>
        <w:tc>
          <w:tcPr>
            <w:tcW w:w="316" w:type="dxa"/>
            <w:tcBorders>
              <w:top w:val="nil"/>
              <w:left w:val="nil"/>
              <w:bottom w:val="nil"/>
              <w:right w:val="nil"/>
            </w:tcBorders>
            <w:noWrap/>
          </w:tcPr>
          <w:p w14:paraId="52C97B25" w14:textId="2B74FF3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16860D77" w14:textId="426FDA97"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富邦票券金融公司併入台北富邦商業銀行。</w:t>
            </w:r>
          </w:p>
        </w:tc>
      </w:tr>
      <w:tr w:rsidR="00B37FAF" w:rsidRPr="00F77ADA" w14:paraId="3E607EA1" w14:textId="77777777" w:rsidTr="00444E84">
        <w:trPr>
          <w:trHeight w:val="306"/>
        </w:trPr>
        <w:tc>
          <w:tcPr>
            <w:tcW w:w="447" w:type="dxa"/>
            <w:tcBorders>
              <w:top w:val="nil"/>
              <w:left w:val="nil"/>
              <w:bottom w:val="nil"/>
              <w:right w:val="nil"/>
            </w:tcBorders>
            <w:noWrap/>
          </w:tcPr>
          <w:p w14:paraId="436FCE0C" w14:textId="466F2153"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97</w:t>
            </w:r>
          </w:p>
        </w:tc>
        <w:tc>
          <w:tcPr>
            <w:tcW w:w="1003" w:type="dxa"/>
            <w:tcBorders>
              <w:top w:val="nil"/>
              <w:left w:val="nil"/>
              <w:bottom w:val="nil"/>
              <w:right w:val="nil"/>
            </w:tcBorders>
            <w:noWrap/>
          </w:tcPr>
          <w:p w14:paraId="33408052" w14:textId="1DC8A766"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w:t>
            </w:r>
            <w:r w:rsidRPr="00B37FAF">
              <w:rPr>
                <w:rFonts w:eastAsia="標楷體"/>
                <w:color w:val="000000"/>
                <w:sz w:val="26"/>
                <w:szCs w:val="26"/>
              </w:rPr>
              <w:t>月</w:t>
            </w:r>
          </w:p>
        </w:tc>
        <w:tc>
          <w:tcPr>
            <w:tcW w:w="322" w:type="dxa"/>
            <w:tcBorders>
              <w:top w:val="nil"/>
              <w:left w:val="nil"/>
              <w:bottom w:val="nil"/>
              <w:right w:val="nil"/>
            </w:tcBorders>
            <w:noWrap/>
          </w:tcPr>
          <w:p w14:paraId="4C879B16" w14:textId="35CAC7AD" w:rsidR="00B37FAF" w:rsidRDefault="00B37FAF" w:rsidP="00444E84">
            <w:pPr>
              <w:widowControl/>
              <w:adjustRightInd/>
              <w:spacing w:line="300" w:lineRule="exact"/>
              <w:jc w:val="center"/>
              <w:textAlignment w:val="auto"/>
              <w:rPr>
                <w:rFonts w:eastAsia="標楷體"/>
                <w:bCs/>
                <w:sz w:val="26"/>
              </w:rPr>
            </w:pPr>
            <w:r>
              <w:rPr>
                <w:color w:val="000000"/>
                <w:sz w:val="26"/>
                <w:szCs w:val="26"/>
              </w:rPr>
              <w:t>21</w:t>
            </w:r>
          </w:p>
        </w:tc>
        <w:tc>
          <w:tcPr>
            <w:tcW w:w="316" w:type="dxa"/>
            <w:tcBorders>
              <w:top w:val="nil"/>
              <w:left w:val="nil"/>
              <w:bottom w:val="nil"/>
              <w:right w:val="nil"/>
            </w:tcBorders>
            <w:noWrap/>
          </w:tcPr>
          <w:p w14:paraId="095577E8" w14:textId="3F5B0699"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2EE5BBC0" w14:textId="2218F1C0"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力華票券金融公司更名為合作金庫票券金融公司。</w:t>
            </w:r>
          </w:p>
        </w:tc>
      </w:tr>
      <w:tr w:rsidR="00B37FAF" w:rsidRPr="00F77ADA" w14:paraId="71553FE2" w14:textId="77777777" w:rsidTr="00444E84">
        <w:trPr>
          <w:trHeight w:val="306"/>
        </w:trPr>
        <w:tc>
          <w:tcPr>
            <w:tcW w:w="447" w:type="dxa"/>
            <w:tcBorders>
              <w:top w:val="nil"/>
              <w:left w:val="nil"/>
              <w:bottom w:val="nil"/>
              <w:right w:val="nil"/>
            </w:tcBorders>
            <w:noWrap/>
          </w:tcPr>
          <w:p w14:paraId="6F912333" w14:textId="31FF283F"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97</w:t>
            </w:r>
          </w:p>
        </w:tc>
        <w:tc>
          <w:tcPr>
            <w:tcW w:w="1003" w:type="dxa"/>
            <w:tcBorders>
              <w:top w:val="nil"/>
              <w:left w:val="nil"/>
              <w:bottom w:val="nil"/>
              <w:right w:val="nil"/>
            </w:tcBorders>
            <w:noWrap/>
          </w:tcPr>
          <w:p w14:paraId="2E004F5E" w14:textId="24B7B608"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4</w:t>
            </w:r>
            <w:r w:rsidRPr="00B37FAF">
              <w:rPr>
                <w:rFonts w:eastAsia="標楷體"/>
                <w:color w:val="000000"/>
                <w:sz w:val="26"/>
                <w:szCs w:val="26"/>
              </w:rPr>
              <w:t>月</w:t>
            </w:r>
          </w:p>
        </w:tc>
        <w:tc>
          <w:tcPr>
            <w:tcW w:w="322" w:type="dxa"/>
            <w:tcBorders>
              <w:top w:val="nil"/>
              <w:left w:val="nil"/>
              <w:bottom w:val="nil"/>
              <w:right w:val="nil"/>
            </w:tcBorders>
            <w:noWrap/>
          </w:tcPr>
          <w:p w14:paraId="5CF19C18" w14:textId="36CF0CC6" w:rsidR="00B37FAF" w:rsidRDefault="00B37FAF" w:rsidP="00444E84">
            <w:pPr>
              <w:widowControl/>
              <w:adjustRightInd/>
              <w:spacing w:line="300" w:lineRule="exact"/>
              <w:jc w:val="center"/>
              <w:textAlignment w:val="auto"/>
              <w:rPr>
                <w:rFonts w:eastAsia="標楷體"/>
                <w:bCs/>
                <w:sz w:val="26"/>
              </w:rPr>
            </w:pPr>
            <w:r>
              <w:rPr>
                <w:color w:val="000000"/>
                <w:sz w:val="26"/>
                <w:szCs w:val="26"/>
              </w:rPr>
              <w:t>26</w:t>
            </w:r>
          </w:p>
        </w:tc>
        <w:tc>
          <w:tcPr>
            <w:tcW w:w="316" w:type="dxa"/>
            <w:tcBorders>
              <w:top w:val="nil"/>
              <w:left w:val="nil"/>
              <w:bottom w:val="nil"/>
              <w:right w:val="nil"/>
            </w:tcBorders>
            <w:noWrap/>
          </w:tcPr>
          <w:p w14:paraId="3BFE217B" w14:textId="4029E6CA"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1F574094" w14:textId="2287AB93"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中國信託票券金融公司併入中國信託商業銀行。</w:t>
            </w:r>
          </w:p>
        </w:tc>
      </w:tr>
      <w:tr w:rsidR="00B37FAF" w:rsidRPr="00F77ADA" w14:paraId="1456AD02" w14:textId="77777777" w:rsidTr="00444E84">
        <w:trPr>
          <w:trHeight w:val="306"/>
        </w:trPr>
        <w:tc>
          <w:tcPr>
            <w:tcW w:w="447" w:type="dxa"/>
            <w:tcBorders>
              <w:top w:val="nil"/>
              <w:left w:val="nil"/>
              <w:bottom w:val="nil"/>
              <w:right w:val="nil"/>
            </w:tcBorders>
            <w:noWrap/>
          </w:tcPr>
          <w:p w14:paraId="6C911BBB" w14:textId="49CDF839"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97</w:t>
            </w:r>
          </w:p>
        </w:tc>
        <w:tc>
          <w:tcPr>
            <w:tcW w:w="1003" w:type="dxa"/>
            <w:tcBorders>
              <w:top w:val="nil"/>
              <w:left w:val="nil"/>
              <w:bottom w:val="nil"/>
              <w:right w:val="nil"/>
            </w:tcBorders>
            <w:noWrap/>
          </w:tcPr>
          <w:p w14:paraId="15E1CE8C" w14:textId="7DB88A08"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5</w:t>
            </w:r>
            <w:r w:rsidRPr="00B37FAF">
              <w:rPr>
                <w:rFonts w:eastAsia="標楷體"/>
                <w:color w:val="000000"/>
                <w:sz w:val="26"/>
                <w:szCs w:val="26"/>
              </w:rPr>
              <w:t>月</w:t>
            </w:r>
          </w:p>
        </w:tc>
        <w:tc>
          <w:tcPr>
            <w:tcW w:w="322" w:type="dxa"/>
            <w:tcBorders>
              <w:top w:val="nil"/>
              <w:left w:val="nil"/>
              <w:bottom w:val="nil"/>
              <w:right w:val="nil"/>
            </w:tcBorders>
            <w:noWrap/>
          </w:tcPr>
          <w:p w14:paraId="12BD7CD8" w14:textId="2B944141" w:rsidR="00B37FAF" w:rsidRDefault="00B37FAF" w:rsidP="00444E84">
            <w:pPr>
              <w:widowControl/>
              <w:adjustRightInd/>
              <w:spacing w:line="300" w:lineRule="exact"/>
              <w:jc w:val="center"/>
              <w:textAlignment w:val="auto"/>
              <w:rPr>
                <w:rFonts w:eastAsia="標楷體"/>
                <w:bCs/>
                <w:sz w:val="26"/>
              </w:rPr>
            </w:pPr>
            <w:r>
              <w:rPr>
                <w:color w:val="000000"/>
                <w:sz w:val="26"/>
                <w:szCs w:val="26"/>
              </w:rPr>
              <w:t>24</w:t>
            </w:r>
          </w:p>
        </w:tc>
        <w:tc>
          <w:tcPr>
            <w:tcW w:w="316" w:type="dxa"/>
            <w:tcBorders>
              <w:top w:val="nil"/>
              <w:left w:val="nil"/>
              <w:bottom w:val="nil"/>
              <w:right w:val="nil"/>
            </w:tcBorders>
            <w:noWrap/>
          </w:tcPr>
          <w:p w14:paraId="0A6B35DA" w14:textId="71982743"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4DFD9555" w14:textId="75272E92"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華南票券金融公司併入華南商業銀行。</w:t>
            </w:r>
          </w:p>
        </w:tc>
      </w:tr>
      <w:tr w:rsidR="00B37FAF" w:rsidRPr="00F77ADA" w14:paraId="03280656" w14:textId="77777777" w:rsidTr="00444E84">
        <w:trPr>
          <w:trHeight w:val="306"/>
        </w:trPr>
        <w:tc>
          <w:tcPr>
            <w:tcW w:w="447" w:type="dxa"/>
            <w:tcBorders>
              <w:top w:val="nil"/>
              <w:left w:val="nil"/>
              <w:bottom w:val="nil"/>
              <w:right w:val="nil"/>
            </w:tcBorders>
            <w:noWrap/>
          </w:tcPr>
          <w:p w14:paraId="698FDF22" w14:textId="7B329358"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99</w:t>
            </w:r>
          </w:p>
        </w:tc>
        <w:tc>
          <w:tcPr>
            <w:tcW w:w="1003" w:type="dxa"/>
            <w:tcBorders>
              <w:top w:val="nil"/>
              <w:left w:val="nil"/>
              <w:bottom w:val="nil"/>
              <w:right w:val="nil"/>
            </w:tcBorders>
            <w:noWrap/>
          </w:tcPr>
          <w:p w14:paraId="4F6FFB69" w14:textId="5E4B7DFE"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8</w:t>
            </w:r>
            <w:r w:rsidRPr="00B37FAF">
              <w:rPr>
                <w:rFonts w:eastAsia="標楷體"/>
                <w:color w:val="000000"/>
                <w:sz w:val="26"/>
                <w:szCs w:val="26"/>
              </w:rPr>
              <w:t>月</w:t>
            </w:r>
          </w:p>
        </w:tc>
        <w:tc>
          <w:tcPr>
            <w:tcW w:w="322" w:type="dxa"/>
            <w:tcBorders>
              <w:top w:val="nil"/>
              <w:left w:val="nil"/>
              <w:bottom w:val="nil"/>
              <w:right w:val="nil"/>
            </w:tcBorders>
            <w:noWrap/>
          </w:tcPr>
          <w:p w14:paraId="160CBFBE" w14:textId="112D7030" w:rsidR="00B37FAF" w:rsidRDefault="00B37FAF" w:rsidP="00444E84">
            <w:pPr>
              <w:widowControl/>
              <w:adjustRightInd/>
              <w:spacing w:line="300" w:lineRule="exact"/>
              <w:jc w:val="center"/>
              <w:textAlignment w:val="auto"/>
              <w:rPr>
                <w:rFonts w:eastAsia="標楷體"/>
                <w:bCs/>
                <w:sz w:val="26"/>
              </w:rPr>
            </w:pPr>
            <w:r>
              <w:rPr>
                <w:color w:val="000000"/>
                <w:sz w:val="26"/>
                <w:szCs w:val="26"/>
              </w:rPr>
              <w:t>16</w:t>
            </w:r>
          </w:p>
        </w:tc>
        <w:tc>
          <w:tcPr>
            <w:tcW w:w="316" w:type="dxa"/>
            <w:tcBorders>
              <w:top w:val="nil"/>
              <w:left w:val="nil"/>
              <w:bottom w:val="nil"/>
              <w:right w:val="nil"/>
            </w:tcBorders>
            <w:noWrap/>
          </w:tcPr>
          <w:p w14:paraId="02249247" w14:textId="17359F0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500C4E63" w14:textId="7F22B538"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聯邦票券金融公司併入聯邦商業銀行。</w:t>
            </w:r>
          </w:p>
        </w:tc>
      </w:tr>
      <w:tr w:rsidR="00B37FAF" w:rsidRPr="00F77ADA" w14:paraId="23223C81" w14:textId="77777777" w:rsidTr="00444E84">
        <w:trPr>
          <w:trHeight w:val="306"/>
        </w:trPr>
        <w:tc>
          <w:tcPr>
            <w:tcW w:w="447" w:type="dxa"/>
            <w:tcBorders>
              <w:top w:val="nil"/>
              <w:left w:val="nil"/>
              <w:bottom w:val="nil"/>
              <w:right w:val="nil"/>
            </w:tcBorders>
            <w:noWrap/>
          </w:tcPr>
          <w:p w14:paraId="731F84DE" w14:textId="718F11D6"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100</w:t>
            </w:r>
          </w:p>
        </w:tc>
        <w:tc>
          <w:tcPr>
            <w:tcW w:w="1003" w:type="dxa"/>
            <w:tcBorders>
              <w:top w:val="nil"/>
              <w:left w:val="nil"/>
              <w:bottom w:val="nil"/>
              <w:right w:val="nil"/>
            </w:tcBorders>
            <w:noWrap/>
          </w:tcPr>
          <w:p w14:paraId="1B39382E" w14:textId="18AC3F8C"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w:t>
            </w:r>
            <w:r w:rsidRPr="00B37FAF">
              <w:rPr>
                <w:rFonts w:eastAsia="標楷體"/>
                <w:color w:val="000000"/>
                <w:sz w:val="26"/>
                <w:szCs w:val="26"/>
              </w:rPr>
              <w:t>月</w:t>
            </w:r>
          </w:p>
        </w:tc>
        <w:tc>
          <w:tcPr>
            <w:tcW w:w="322" w:type="dxa"/>
            <w:tcBorders>
              <w:top w:val="nil"/>
              <w:left w:val="nil"/>
              <w:bottom w:val="nil"/>
              <w:right w:val="nil"/>
            </w:tcBorders>
            <w:noWrap/>
          </w:tcPr>
          <w:p w14:paraId="7D2CF62D" w14:textId="77777777" w:rsidR="00B37FAF" w:rsidRDefault="00B37FAF"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noWrap/>
          </w:tcPr>
          <w:p w14:paraId="40ED28C3" w14:textId="77777777" w:rsidR="00B37FAF" w:rsidRPr="00B37FAF" w:rsidRDefault="00B37FAF" w:rsidP="00444E84">
            <w:pPr>
              <w:widowControl/>
              <w:adjustRightInd/>
              <w:spacing w:line="300" w:lineRule="exact"/>
              <w:jc w:val="center"/>
              <w:textAlignment w:val="auto"/>
              <w:rPr>
                <w:rFonts w:ascii="標楷體" w:eastAsia="標楷體" w:hAnsi="標楷體"/>
                <w:bCs/>
                <w:sz w:val="26"/>
              </w:rPr>
            </w:pPr>
          </w:p>
        </w:tc>
        <w:tc>
          <w:tcPr>
            <w:tcW w:w="11654" w:type="dxa"/>
            <w:tcBorders>
              <w:top w:val="nil"/>
              <w:left w:val="nil"/>
              <w:bottom w:val="nil"/>
              <w:right w:val="nil"/>
            </w:tcBorders>
          </w:tcPr>
          <w:p w14:paraId="6541A9F6" w14:textId="230E9AA1"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台新票券金融公司併入台新國際商業銀行。</w:t>
            </w:r>
          </w:p>
        </w:tc>
      </w:tr>
    </w:tbl>
    <w:p w14:paraId="4001BFAA" w14:textId="12462F61" w:rsidR="00444E84" w:rsidRPr="00444E84" w:rsidRDefault="00444E84" w:rsidP="00937AF1">
      <w:pPr>
        <w:keepNext/>
        <w:spacing w:beforeLines="20" w:before="48" w:line="300" w:lineRule="exact"/>
        <w:jc w:val="both"/>
      </w:pPr>
      <w:r>
        <w:rPr>
          <w:rFonts w:eastAsia="標楷體" w:hint="eastAsia"/>
          <w:bCs/>
          <w:color w:val="000000"/>
          <w:sz w:val="26"/>
        </w:rPr>
        <w:t>9.</w:t>
      </w:r>
      <w:r>
        <w:rPr>
          <w:rFonts w:eastAsia="標楷體" w:hint="eastAsia"/>
          <w:bCs/>
          <w:color w:val="000000"/>
          <w:sz w:val="26"/>
        </w:rPr>
        <w:t>核准改制、概括讓與之信託投資公司：</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444E84" w:rsidRPr="00444E84" w14:paraId="47FFEBB1" w14:textId="77777777" w:rsidTr="00444E84">
        <w:trPr>
          <w:trHeight w:val="306"/>
        </w:trPr>
        <w:tc>
          <w:tcPr>
            <w:tcW w:w="447" w:type="dxa"/>
            <w:tcBorders>
              <w:top w:val="nil"/>
              <w:left w:val="nil"/>
              <w:bottom w:val="nil"/>
              <w:right w:val="nil"/>
            </w:tcBorders>
            <w:noWrap/>
          </w:tcPr>
          <w:p w14:paraId="362739C9" w14:textId="12002243"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87</w:t>
            </w:r>
          </w:p>
        </w:tc>
        <w:tc>
          <w:tcPr>
            <w:tcW w:w="1003" w:type="dxa"/>
            <w:tcBorders>
              <w:top w:val="nil"/>
              <w:left w:val="nil"/>
              <w:bottom w:val="nil"/>
              <w:right w:val="nil"/>
            </w:tcBorders>
            <w:noWrap/>
          </w:tcPr>
          <w:p w14:paraId="19E0A911" w14:textId="2A2F2587"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11</w:t>
            </w:r>
            <w:r w:rsidRPr="00444E84">
              <w:rPr>
                <w:rFonts w:eastAsia="標楷體"/>
                <w:color w:val="000000"/>
                <w:sz w:val="26"/>
                <w:szCs w:val="26"/>
              </w:rPr>
              <w:t>月</w:t>
            </w:r>
          </w:p>
        </w:tc>
        <w:tc>
          <w:tcPr>
            <w:tcW w:w="322" w:type="dxa"/>
            <w:tcBorders>
              <w:top w:val="nil"/>
              <w:left w:val="nil"/>
              <w:bottom w:val="nil"/>
              <w:right w:val="nil"/>
            </w:tcBorders>
            <w:noWrap/>
          </w:tcPr>
          <w:p w14:paraId="5AC2AADF" w14:textId="77777777" w:rsidR="00444E84" w:rsidRPr="00444E84" w:rsidRDefault="00444E84"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noWrap/>
          </w:tcPr>
          <w:p w14:paraId="7922019A" w14:textId="77777777" w:rsidR="00444E84" w:rsidRPr="00444E84" w:rsidRDefault="00444E84" w:rsidP="00444E84">
            <w:pPr>
              <w:widowControl/>
              <w:adjustRightInd/>
              <w:spacing w:line="300" w:lineRule="exact"/>
              <w:jc w:val="center"/>
              <w:textAlignment w:val="auto"/>
              <w:rPr>
                <w:rFonts w:eastAsia="標楷體"/>
                <w:bCs/>
                <w:sz w:val="26"/>
              </w:rPr>
            </w:pPr>
          </w:p>
        </w:tc>
        <w:tc>
          <w:tcPr>
            <w:tcW w:w="11654" w:type="dxa"/>
            <w:tcBorders>
              <w:top w:val="nil"/>
              <w:left w:val="nil"/>
              <w:bottom w:val="nil"/>
              <w:right w:val="nil"/>
            </w:tcBorders>
          </w:tcPr>
          <w:p w14:paraId="28A473EC" w14:textId="6DBF86EE"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第一信託投資公司改制為匯通商業銀行。</w:t>
            </w:r>
          </w:p>
        </w:tc>
      </w:tr>
      <w:tr w:rsidR="00444E84" w:rsidRPr="00444E84" w14:paraId="6260A471" w14:textId="77777777" w:rsidTr="00444E84">
        <w:trPr>
          <w:trHeight w:val="306"/>
        </w:trPr>
        <w:tc>
          <w:tcPr>
            <w:tcW w:w="447" w:type="dxa"/>
            <w:tcBorders>
              <w:top w:val="nil"/>
              <w:left w:val="nil"/>
              <w:bottom w:val="nil"/>
              <w:right w:val="nil"/>
            </w:tcBorders>
            <w:noWrap/>
          </w:tcPr>
          <w:p w14:paraId="626F3F31" w14:textId="67A83EF6"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88</w:t>
            </w:r>
          </w:p>
        </w:tc>
        <w:tc>
          <w:tcPr>
            <w:tcW w:w="1003" w:type="dxa"/>
            <w:tcBorders>
              <w:top w:val="nil"/>
              <w:left w:val="nil"/>
              <w:bottom w:val="nil"/>
              <w:right w:val="nil"/>
            </w:tcBorders>
            <w:noWrap/>
          </w:tcPr>
          <w:p w14:paraId="60D838C1" w14:textId="3C844FCA"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w:t>
            </w:r>
            <w:r w:rsidRPr="00444E84">
              <w:rPr>
                <w:rFonts w:eastAsia="標楷體"/>
                <w:color w:val="000000"/>
                <w:sz w:val="26"/>
                <w:szCs w:val="26"/>
              </w:rPr>
              <w:t>月</w:t>
            </w:r>
          </w:p>
        </w:tc>
        <w:tc>
          <w:tcPr>
            <w:tcW w:w="322" w:type="dxa"/>
            <w:tcBorders>
              <w:top w:val="nil"/>
              <w:left w:val="nil"/>
              <w:bottom w:val="nil"/>
              <w:right w:val="nil"/>
            </w:tcBorders>
            <w:noWrap/>
          </w:tcPr>
          <w:p w14:paraId="62062AEA" w14:textId="77777777" w:rsidR="00444E84" w:rsidRPr="00444E84" w:rsidRDefault="00444E84"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noWrap/>
          </w:tcPr>
          <w:p w14:paraId="21A934F1" w14:textId="77777777" w:rsidR="00444E84" w:rsidRPr="00444E84" w:rsidRDefault="00444E84" w:rsidP="00444E84">
            <w:pPr>
              <w:widowControl/>
              <w:adjustRightInd/>
              <w:spacing w:line="300" w:lineRule="exact"/>
              <w:jc w:val="center"/>
              <w:textAlignment w:val="auto"/>
              <w:rPr>
                <w:rFonts w:eastAsia="標楷體"/>
                <w:bCs/>
                <w:sz w:val="26"/>
              </w:rPr>
            </w:pPr>
          </w:p>
        </w:tc>
        <w:tc>
          <w:tcPr>
            <w:tcW w:w="11654" w:type="dxa"/>
            <w:tcBorders>
              <w:top w:val="nil"/>
              <w:left w:val="nil"/>
              <w:bottom w:val="nil"/>
              <w:right w:val="nil"/>
            </w:tcBorders>
          </w:tcPr>
          <w:p w14:paraId="7360C489" w14:textId="3AF5CBDB"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中華開發信託投資公司改制為中華開發工業銀行。</w:t>
            </w:r>
          </w:p>
        </w:tc>
      </w:tr>
      <w:tr w:rsidR="00444E84" w:rsidRPr="00444E84" w14:paraId="026FD55F" w14:textId="77777777" w:rsidTr="00444E84">
        <w:trPr>
          <w:trHeight w:val="306"/>
        </w:trPr>
        <w:tc>
          <w:tcPr>
            <w:tcW w:w="447" w:type="dxa"/>
            <w:tcBorders>
              <w:top w:val="nil"/>
              <w:left w:val="nil"/>
              <w:bottom w:val="nil"/>
              <w:right w:val="nil"/>
            </w:tcBorders>
            <w:noWrap/>
          </w:tcPr>
          <w:p w14:paraId="4640BE1F" w14:textId="029A5160"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94</w:t>
            </w:r>
          </w:p>
        </w:tc>
        <w:tc>
          <w:tcPr>
            <w:tcW w:w="1003" w:type="dxa"/>
            <w:tcBorders>
              <w:top w:val="nil"/>
              <w:left w:val="nil"/>
              <w:bottom w:val="nil"/>
              <w:right w:val="nil"/>
            </w:tcBorders>
            <w:noWrap/>
          </w:tcPr>
          <w:p w14:paraId="3CCA9570" w14:textId="753087EB"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9</w:t>
            </w:r>
            <w:r w:rsidRPr="00444E84">
              <w:rPr>
                <w:rFonts w:eastAsia="標楷體"/>
                <w:color w:val="000000"/>
                <w:sz w:val="26"/>
                <w:szCs w:val="26"/>
              </w:rPr>
              <w:t>月</w:t>
            </w:r>
          </w:p>
        </w:tc>
        <w:tc>
          <w:tcPr>
            <w:tcW w:w="322" w:type="dxa"/>
            <w:tcBorders>
              <w:top w:val="nil"/>
              <w:left w:val="nil"/>
              <w:bottom w:val="nil"/>
              <w:right w:val="nil"/>
            </w:tcBorders>
            <w:noWrap/>
          </w:tcPr>
          <w:p w14:paraId="42D3ABED" w14:textId="61DB3D7B"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13</w:t>
            </w:r>
          </w:p>
        </w:tc>
        <w:tc>
          <w:tcPr>
            <w:tcW w:w="316" w:type="dxa"/>
            <w:tcBorders>
              <w:top w:val="nil"/>
              <w:left w:val="nil"/>
              <w:bottom w:val="nil"/>
              <w:right w:val="nil"/>
            </w:tcBorders>
            <w:noWrap/>
          </w:tcPr>
          <w:p w14:paraId="4D776C74" w14:textId="32D272DF"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日</w:t>
            </w:r>
          </w:p>
        </w:tc>
        <w:tc>
          <w:tcPr>
            <w:tcW w:w="11654" w:type="dxa"/>
            <w:tcBorders>
              <w:top w:val="nil"/>
              <w:left w:val="nil"/>
              <w:bottom w:val="nil"/>
              <w:right w:val="nil"/>
            </w:tcBorders>
          </w:tcPr>
          <w:p w14:paraId="7988714F" w14:textId="4E8DB106"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台灣土地開發信託投資公司註銷信託投資公司營業執照，改制為專業之土地開發投資公司。</w:t>
            </w:r>
          </w:p>
        </w:tc>
      </w:tr>
      <w:tr w:rsidR="00444E84" w:rsidRPr="00444E84" w14:paraId="2620E1FD" w14:textId="77777777" w:rsidTr="00444E84">
        <w:trPr>
          <w:trHeight w:val="306"/>
        </w:trPr>
        <w:tc>
          <w:tcPr>
            <w:tcW w:w="447" w:type="dxa"/>
            <w:tcBorders>
              <w:top w:val="nil"/>
              <w:left w:val="nil"/>
              <w:bottom w:val="nil"/>
              <w:right w:val="nil"/>
            </w:tcBorders>
            <w:noWrap/>
          </w:tcPr>
          <w:p w14:paraId="06220440" w14:textId="2CCD0F1E"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96</w:t>
            </w:r>
          </w:p>
        </w:tc>
        <w:tc>
          <w:tcPr>
            <w:tcW w:w="1003" w:type="dxa"/>
            <w:tcBorders>
              <w:top w:val="nil"/>
              <w:left w:val="nil"/>
              <w:bottom w:val="nil"/>
              <w:right w:val="nil"/>
            </w:tcBorders>
            <w:noWrap/>
          </w:tcPr>
          <w:p w14:paraId="6209B8E2" w14:textId="51C9C6DE"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12</w:t>
            </w:r>
            <w:r w:rsidRPr="00444E84">
              <w:rPr>
                <w:rFonts w:eastAsia="標楷體"/>
                <w:color w:val="000000"/>
                <w:sz w:val="26"/>
                <w:szCs w:val="26"/>
              </w:rPr>
              <w:t>月</w:t>
            </w:r>
          </w:p>
        </w:tc>
        <w:tc>
          <w:tcPr>
            <w:tcW w:w="322" w:type="dxa"/>
            <w:tcBorders>
              <w:top w:val="nil"/>
              <w:left w:val="nil"/>
              <w:bottom w:val="nil"/>
              <w:right w:val="nil"/>
            </w:tcBorders>
            <w:noWrap/>
          </w:tcPr>
          <w:p w14:paraId="2A068FB4" w14:textId="44DF0BBD"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29</w:t>
            </w:r>
          </w:p>
        </w:tc>
        <w:tc>
          <w:tcPr>
            <w:tcW w:w="316" w:type="dxa"/>
            <w:tcBorders>
              <w:top w:val="nil"/>
              <w:left w:val="nil"/>
              <w:bottom w:val="nil"/>
              <w:right w:val="nil"/>
            </w:tcBorders>
            <w:noWrap/>
          </w:tcPr>
          <w:p w14:paraId="58C3B8AB" w14:textId="3BD22A60"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日</w:t>
            </w:r>
          </w:p>
        </w:tc>
        <w:tc>
          <w:tcPr>
            <w:tcW w:w="11654" w:type="dxa"/>
            <w:tcBorders>
              <w:top w:val="nil"/>
              <w:left w:val="nil"/>
              <w:bottom w:val="nil"/>
              <w:right w:val="nil"/>
            </w:tcBorders>
          </w:tcPr>
          <w:p w14:paraId="67904E83" w14:textId="08B0811E"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中聯信託投資公司之全部營業及其資產負債概括讓與國泰世華銀行。</w:t>
            </w:r>
          </w:p>
        </w:tc>
      </w:tr>
      <w:tr w:rsidR="00444E84" w:rsidRPr="00444E84" w14:paraId="776F9703" w14:textId="77777777" w:rsidTr="00444E84">
        <w:trPr>
          <w:trHeight w:val="306"/>
        </w:trPr>
        <w:tc>
          <w:tcPr>
            <w:tcW w:w="447" w:type="dxa"/>
            <w:tcBorders>
              <w:top w:val="nil"/>
              <w:left w:val="nil"/>
              <w:bottom w:val="nil"/>
              <w:right w:val="nil"/>
            </w:tcBorders>
            <w:noWrap/>
          </w:tcPr>
          <w:p w14:paraId="64FF38D4" w14:textId="76560003"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lastRenderedPageBreak/>
              <w:t>97</w:t>
            </w:r>
          </w:p>
        </w:tc>
        <w:tc>
          <w:tcPr>
            <w:tcW w:w="1003" w:type="dxa"/>
            <w:tcBorders>
              <w:top w:val="nil"/>
              <w:left w:val="nil"/>
              <w:bottom w:val="nil"/>
              <w:right w:val="nil"/>
            </w:tcBorders>
            <w:noWrap/>
          </w:tcPr>
          <w:p w14:paraId="2E33F68E" w14:textId="5C4B620F"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12</w:t>
            </w:r>
            <w:r w:rsidRPr="00444E84">
              <w:rPr>
                <w:rFonts w:eastAsia="標楷體"/>
                <w:color w:val="000000"/>
                <w:sz w:val="26"/>
                <w:szCs w:val="26"/>
              </w:rPr>
              <w:t>月</w:t>
            </w:r>
          </w:p>
        </w:tc>
        <w:tc>
          <w:tcPr>
            <w:tcW w:w="322" w:type="dxa"/>
            <w:tcBorders>
              <w:top w:val="nil"/>
              <w:left w:val="nil"/>
              <w:bottom w:val="nil"/>
              <w:right w:val="nil"/>
            </w:tcBorders>
            <w:noWrap/>
          </w:tcPr>
          <w:p w14:paraId="1A8681C0" w14:textId="52FDB3BD"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27</w:t>
            </w:r>
          </w:p>
        </w:tc>
        <w:tc>
          <w:tcPr>
            <w:tcW w:w="316" w:type="dxa"/>
            <w:tcBorders>
              <w:top w:val="nil"/>
              <w:left w:val="nil"/>
              <w:bottom w:val="nil"/>
              <w:right w:val="nil"/>
            </w:tcBorders>
            <w:noWrap/>
          </w:tcPr>
          <w:p w14:paraId="352C6643" w14:textId="69E52EC7"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日</w:t>
            </w:r>
          </w:p>
        </w:tc>
        <w:tc>
          <w:tcPr>
            <w:tcW w:w="11654" w:type="dxa"/>
            <w:tcBorders>
              <w:top w:val="nil"/>
              <w:left w:val="nil"/>
              <w:bottom w:val="nil"/>
              <w:right w:val="nil"/>
            </w:tcBorders>
          </w:tcPr>
          <w:p w14:paraId="035BE512" w14:textId="18406F52"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亞洲信託投資公司資產、負債及營業概括讓與渣打國際商業銀行。</w:t>
            </w:r>
          </w:p>
        </w:tc>
      </w:tr>
    </w:tbl>
    <w:p w14:paraId="5088B03F" w14:textId="2137625D" w:rsidR="00BE036C" w:rsidRPr="00BE036C" w:rsidRDefault="00BE036C" w:rsidP="00BE036C">
      <w:pPr>
        <w:keepNext/>
        <w:spacing w:beforeLines="20" w:before="48" w:line="300" w:lineRule="exact"/>
        <w:jc w:val="both"/>
        <w:rPr>
          <w:rFonts w:eastAsia="標楷體"/>
          <w:bCs/>
          <w:color w:val="000000"/>
          <w:sz w:val="26"/>
        </w:rPr>
      </w:pPr>
      <w:r>
        <w:rPr>
          <w:rFonts w:eastAsia="標楷體" w:hint="eastAsia"/>
          <w:bCs/>
          <w:color w:val="000000"/>
          <w:sz w:val="26"/>
        </w:rPr>
        <w:t>10.</w:t>
      </w:r>
      <w:r>
        <w:rPr>
          <w:rFonts w:eastAsia="標楷體" w:hint="eastAsia"/>
          <w:bCs/>
          <w:color w:val="000000"/>
          <w:sz w:val="26"/>
        </w:rPr>
        <w:t>核准設立、更名、合併之金融控股公司：</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BE036C" w:rsidRPr="00BE036C" w14:paraId="2B8E66BD" w14:textId="77777777" w:rsidTr="00BE036C">
        <w:trPr>
          <w:trHeight w:val="306"/>
        </w:trPr>
        <w:tc>
          <w:tcPr>
            <w:tcW w:w="447" w:type="dxa"/>
            <w:tcBorders>
              <w:top w:val="nil"/>
              <w:left w:val="nil"/>
              <w:bottom w:val="nil"/>
              <w:right w:val="nil"/>
            </w:tcBorders>
            <w:noWrap/>
          </w:tcPr>
          <w:p w14:paraId="7DF87656" w14:textId="48028D18"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noWrap/>
          </w:tcPr>
          <w:p w14:paraId="3FE0BE26" w14:textId="24EBAEDB"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noWrap/>
          </w:tcPr>
          <w:p w14:paraId="2BEB89DA" w14:textId="009FD8E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19</w:t>
            </w:r>
          </w:p>
        </w:tc>
        <w:tc>
          <w:tcPr>
            <w:tcW w:w="316" w:type="dxa"/>
            <w:tcBorders>
              <w:top w:val="nil"/>
              <w:left w:val="nil"/>
              <w:bottom w:val="nil"/>
              <w:right w:val="nil"/>
            </w:tcBorders>
            <w:noWrap/>
          </w:tcPr>
          <w:p w14:paraId="06144611" w14:textId="0F520658"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2D0B3CB" w14:textId="58CA1651"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華南金融控股公司設立。</w:t>
            </w:r>
          </w:p>
        </w:tc>
      </w:tr>
      <w:tr w:rsidR="00BE036C" w:rsidRPr="00BE036C" w14:paraId="35712441" w14:textId="77777777" w:rsidTr="00BE036C">
        <w:trPr>
          <w:trHeight w:val="306"/>
        </w:trPr>
        <w:tc>
          <w:tcPr>
            <w:tcW w:w="447" w:type="dxa"/>
            <w:tcBorders>
              <w:top w:val="nil"/>
              <w:left w:val="nil"/>
              <w:bottom w:val="nil"/>
              <w:right w:val="nil"/>
            </w:tcBorders>
            <w:noWrap/>
          </w:tcPr>
          <w:p w14:paraId="1670D9B2" w14:textId="5BC6F72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noWrap/>
          </w:tcPr>
          <w:p w14:paraId="025C4661" w14:textId="7B058875"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noWrap/>
          </w:tcPr>
          <w:p w14:paraId="29049A02" w14:textId="1E50EE2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19</w:t>
            </w:r>
          </w:p>
        </w:tc>
        <w:tc>
          <w:tcPr>
            <w:tcW w:w="316" w:type="dxa"/>
            <w:tcBorders>
              <w:top w:val="nil"/>
              <w:left w:val="nil"/>
              <w:bottom w:val="nil"/>
              <w:right w:val="nil"/>
            </w:tcBorders>
            <w:noWrap/>
          </w:tcPr>
          <w:p w14:paraId="3094FCFF" w14:textId="21CD65E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EBA8AF1" w14:textId="5FCAFB93"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富邦金融控股公司設立。</w:t>
            </w:r>
          </w:p>
        </w:tc>
      </w:tr>
      <w:tr w:rsidR="00BE036C" w:rsidRPr="00BE036C" w14:paraId="703B1AFD" w14:textId="77777777" w:rsidTr="00BE036C">
        <w:trPr>
          <w:trHeight w:val="306"/>
        </w:trPr>
        <w:tc>
          <w:tcPr>
            <w:tcW w:w="447" w:type="dxa"/>
            <w:tcBorders>
              <w:top w:val="nil"/>
              <w:left w:val="nil"/>
              <w:bottom w:val="nil"/>
              <w:right w:val="nil"/>
            </w:tcBorders>
            <w:noWrap/>
          </w:tcPr>
          <w:p w14:paraId="69B1DAB5" w14:textId="09221A2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noWrap/>
          </w:tcPr>
          <w:p w14:paraId="67203EEC" w14:textId="7C515B1F"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noWrap/>
          </w:tcPr>
          <w:p w14:paraId="5B1AD686" w14:textId="5821AD1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28</w:t>
            </w:r>
          </w:p>
        </w:tc>
        <w:tc>
          <w:tcPr>
            <w:tcW w:w="316" w:type="dxa"/>
            <w:tcBorders>
              <w:top w:val="nil"/>
              <w:left w:val="nil"/>
              <w:bottom w:val="nil"/>
              <w:right w:val="nil"/>
            </w:tcBorders>
            <w:noWrap/>
          </w:tcPr>
          <w:p w14:paraId="2FA4B703" w14:textId="1EFB57A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D0DA9E2" w14:textId="2B5E6FE5"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中華開發金融控股公司設立。</w:t>
            </w:r>
          </w:p>
        </w:tc>
      </w:tr>
      <w:tr w:rsidR="00BE036C" w:rsidRPr="00BE036C" w14:paraId="3888CB80" w14:textId="77777777" w:rsidTr="00BE036C">
        <w:trPr>
          <w:trHeight w:val="306"/>
        </w:trPr>
        <w:tc>
          <w:tcPr>
            <w:tcW w:w="447" w:type="dxa"/>
            <w:tcBorders>
              <w:top w:val="nil"/>
              <w:left w:val="nil"/>
              <w:bottom w:val="nil"/>
              <w:right w:val="nil"/>
            </w:tcBorders>
            <w:noWrap/>
          </w:tcPr>
          <w:p w14:paraId="42EF7488" w14:textId="60F76FF1"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noWrap/>
          </w:tcPr>
          <w:p w14:paraId="77565966" w14:textId="0F8E62E5"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noWrap/>
          </w:tcPr>
          <w:p w14:paraId="46B08FA5" w14:textId="6474A5B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31</w:t>
            </w:r>
          </w:p>
        </w:tc>
        <w:tc>
          <w:tcPr>
            <w:tcW w:w="316" w:type="dxa"/>
            <w:tcBorders>
              <w:top w:val="nil"/>
              <w:left w:val="nil"/>
              <w:bottom w:val="nil"/>
              <w:right w:val="nil"/>
            </w:tcBorders>
            <w:noWrap/>
          </w:tcPr>
          <w:p w14:paraId="7E8394DD" w14:textId="6A060BA2"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18F2E004" w14:textId="04F941DD"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國泰金融控股公司設立。</w:t>
            </w:r>
          </w:p>
        </w:tc>
      </w:tr>
      <w:tr w:rsidR="00BE036C" w:rsidRPr="00BE036C" w14:paraId="24BB63C7" w14:textId="77777777" w:rsidTr="00BE036C">
        <w:trPr>
          <w:trHeight w:val="306"/>
        </w:trPr>
        <w:tc>
          <w:tcPr>
            <w:tcW w:w="447" w:type="dxa"/>
            <w:tcBorders>
              <w:top w:val="nil"/>
              <w:left w:val="nil"/>
              <w:bottom w:val="nil"/>
              <w:right w:val="nil"/>
            </w:tcBorders>
            <w:noWrap/>
          </w:tcPr>
          <w:p w14:paraId="1FA6BD43" w14:textId="69605FF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5AB77EDE" w14:textId="314FB9FD"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w:t>
            </w:r>
            <w:r w:rsidRPr="00BE036C">
              <w:rPr>
                <w:rFonts w:eastAsia="標楷體"/>
                <w:color w:val="000000"/>
                <w:sz w:val="26"/>
                <w:szCs w:val="26"/>
              </w:rPr>
              <w:t>月</w:t>
            </w:r>
          </w:p>
        </w:tc>
        <w:tc>
          <w:tcPr>
            <w:tcW w:w="322" w:type="dxa"/>
            <w:tcBorders>
              <w:top w:val="nil"/>
              <w:left w:val="nil"/>
              <w:bottom w:val="nil"/>
              <w:right w:val="nil"/>
            </w:tcBorders>
            <w:noWrap/>
          </w:tcPr>
          <w:p w14:paraId="4C8AE815" w14:textId="5A9EFE84"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28</w:t>
            </w:r>
          </w:p>
        </w:tc>
        <w:tc>
          <w:tcPr>
            <w:tcW w:w="316" w:type="dxa"/>
            <w:tcBorders>
              <w:top w:val="nil"/>
              <w:left w:val="nil"/>
              <w:bottom w:val="nil"/>
              <w:right w:val="nil"/>
            </w:tcBorders>
            <w:noWrap/>
          </w:tcPr>
          <w:p w14:paraId="07F65AE1" w14:textId="2097057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110916C6" w14:textId="5CB97534"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玉山金融控股公司設立。</w:t>
            </w:r>
          </w:p>
        </w:tc>
      </w:tr>
      <w:tr w:rsidR="00BE036C" w:rsidRPr="00BE036C" w14:paraId="79F0ABDA" w14:textId="77777777" w:rsidTr="00BE036C">
        <w:trPr>
          <w:trHeight w:val="306"/>
        </w:trPr>
        <w:tc>
          <w:tcPr>
            <w:tcW w:w="447" w:type="dxa"/>
            <w:tcBorders>
              <w:top w:val="nil"/>
              <w:left w:val="nil"/>
              <w:bottom w:val="nil"/>
              <w:right w:val="nil"/>
            </w:tcBorders>
            <w:noWrap/>
          </w:tcPr>
          <w:p w14:paraId="13BAE506" w14:textId="51D236F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03F0D8AC" w14:textId="08936ADD"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noWrap/>
          </w:tcPr>
          <w:p w14:paraId="49B4E885" w14:textId="1A775E8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4</w:t>
            </w:r>
          </w:p>
        </w:tc>
        <w:tc>
          <w:tcPr>
            <w:tcW w:w="316" w:type="dxa"/>
            <w:tcBorders>
              <w:top w:val="nil"/>
              <w:left w:val="nil"/>
              <w:bottom w:val="nil"/>
              <w:right w:val="nil"/>
            </w:tcBorders>
            <w:noWrap/>
          </w:tcPr>
          <w:p w14:paraId="3C490C56" w14:textId="70731EE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96B06CC" w14:textId="0B74D83D"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復華金融控股公司及交銀金融控股公司設立。</w:t>
            </w:r>
          </w:p>
        </w:tc>
      </w:tr>
      <w:tr w:rsidR="00BE036C" w:rsidRPr="00BE036C" w14:paraId="3BC84E57" w14:textId="77777777" w:rsidTr="00BE036C">
        <w:trPr>
          <w:trHeight w:val="306"/>
        </w:trPr>
        <w:tc>
          <w:tcPr>
            <w:tcW w:w="447" w:type="dxa"/>
            <w:tcBorders>
              <w:top w:val="nil"/>
              <w:left w:val="nil"/>
              <w:bottom w:val="nil"/>
              <w:right w:val="nil"/>
            </w:tcBorders>
            <w:noWrap/>
          </w:tcPr>
          <w:p w14:paraId="1C9DC550" w14:textId="1C9853A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6BA73EEA" w14:textId="1ACF2AE8"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noWrap/>
          </w:tcPr>
          <w:p w14:paraId="0A258156" w14:textId="18ADC0F4"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5</w:t>
            </w:r>
          </w:p>
        </w:tc>
        <w:tc>
          <w:tcPr>
            <w:tcW w:w="316" w:type="dxa"/>
            <w:tcBorders>
              <w:top w:val="nil"/>
              <w:left w:val="nil"/>
              <w:bottom w:val="nil"/>
              <w:right w:val="nil"/>
            </w:tcBorders>
            <w:noWrap/>
          </w:tcPr>
          <w:p w14:paraId="5BDF6A20" w14:textId="5CD00CB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24F73C12" w14:textId="348555B3"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日盛金融控股公司設立。</w:t>
            </w:r>
          </w:p>
        </w:tc>
      </w:tr>
      <w:tr w:rsidR="00BE036C" w:rsidRPr="00BE036C" w14:paraId="028153BF" w14:textId="77777777" w:rsidTr="00BE036C">
        <w:trPr>
          <w:trHeight w:val="306"/>
        </w:trPr>
        <w:tc>
          <w:tcPr>
            <w:tcW w:w="447" w:type="dxa"/>
            <w:tcBorders>
              <w:top w:val="nil"/>
              <w:left w:val="nil"/>
              <w:bottom w:val="nil"/>
              <w:right w:val="nil"/>
            </w:tcBorders>
            <w:noWrap/>
          </w:tcPr>
          <w:p w14:paraId="0A311127" w14:textId="7A357FDA"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176BB473" w14:textId="7176C780"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noWrap/>
          </w:tcPr>
          <w:p w14:paraId="19F66ADC" w14:textId="74D07CB2"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18</w:t>
            </w:r>
          </w:p>
        </w:tc>
        <w:tc>
          <w:tcPr>
            <w:tcW w:w="316" w:type="dxa"/>
            <w:tcBorders>
              <w:top w:val="nil"/>
              <w:left w:val="nil"/>
              <w:bottom w:val="nil"/>
              <w:right w:val="nil"/>
            </w:tcBorders>
            <w:noWrap/>
          </w:tcPr>
          <w:p w14:paraId="1D6E2D8D" w14:textId="7D4CBAF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26D63378" w14:textId="03AD6AC7"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台新金融控股公司設立。</w:t>
            </w:r>
          </w:p>
        </w:tc>
      </w:tr>
      <w:tr w:rsidR="00BE036C" w:rsidRPr="00BE036C" w14:paraId="384580D4" w14:textId="77777777" w:rsidTr="00BE036C">
        <w:trPr>
          <w:trHeight w:val="306"/>
        </w:trPr>
        <w:tc>
          <w:tcPr>
            <w:tcW w:w="447" w:type="dxa"/>
            <w:tcBorders>
              <w:top w:val="nil"/>
              <w:left w:val="nil"/>
              <w:bottom w:val="nil"/>
              <w:right w:val="nil"/>
            </w:tcBorders>
            <w:noWrap/>
          </w:tcPr>
          <w:p w14:paraId="7C522C9A" w14:textId="2EE60E1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7785FD43" w14:textId="4AB65760"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noWrap/>
          </w:tcPr>
          <w:p w14:paraId="6A51F424" w14:textId="5042D65D"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19</w:t>
            </w:r>
          </w:p>
        </w:tc>
        <w:tc>
          <w:tcPr>
            <w:tcW w:w="316" w:type="dxa"/>
            <w:tcBorders>
              <w:top w:val="nil"/>
              <w:left w:val="nil"/>
              <w:bottom w:val="nil"/>
              <w:right w:val="nil"/>
            </w:tcBorders>
            <w:noWrap/>
          </w:tcPr>
          <w:p w14:paraId="650FEC35" w14:textId="2F269B7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2EE59302" w14:textId="77279486"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新光金融控股公司設立。</w:t>
            </w:r>
          </w:p>
        </w:tc>
      </w:tr>
      <w:tr w:rsidR="00BE036C" w:rsidRPr="00BE036C" w14:paraId="15B61730" w14:textId="77777777" w:rsidTr="00BE036C">
        <w:trPr>
          <w:trHeight w:val="306"/>
        </w:trPr>
        <w:tc>
          <w:tcPr>
            <w:tcW w:w="447" w:type="dxa"/>
            <w:tcBorders>
              <w:top w:val="nil"/>
              <w:left w:val="nil"/>
              <w:bottom w:val="nil"/>
              <w:right w:val="nil"/>
            </w:tcBorders>
            <w:noWrap/>
          </w:tcPr>
          <w:p w14:paraId="3C439D7A" w14:textId="4479C68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08FD2C70" w14:textId="0EC1E79D"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3</w:t>
            </w:r>
            <w:r w:rsidRPr="00BE036C">
              <w:rPr>
                <w:rFonts w:eastAsia="標楷體"/>
                <w:color w:val="000000"/>
                <w:sz w:val="26"/>
                <w:szCs w:val="26"/>
              </w:rPr>
              <w:t>月</w:t>
            </w:r>
          </w:p>
        </w:tc>
        <w:tc>
          <w:tcPr>
            <w:tcW w:w="322" w:type="dxa"/>
            <w:tcBorders>
              <w:top w:val="nil"/>
              <w:left w:val="nil"/>
              <w:bottom w:val="nil"/>
              <w:right w:val="nil"/>
            </w:tcBorders>
            <w:noWrap/>
          </w:tcPr>
          <w:p w14:paraId="739E735D" w14:textId="3FDF18D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26</w:t>
            </w:r>
          </w:p>
        </w:tc>
        <w:tc>
          <w:tcPr>
            <w:tcW w:w="316" w:type="dxa"/>
            <w:tcBorders>
              <w:top w:val="nil"/>
              <w:left w:val="nil"/>
              <w:bottom w:val="nil"/>
              <w:right w:val="nil"/>
            </w:tcBorders>
            <w:noWrap/>
          </w:tcPr>
          <w:p w14:paraId="20BCBD35" w14:textId="6CC91A1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03B36F00" w14:textId="79FBD034"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國票金融控股公司設立。</w:t>
            </w:r>
          </w:p>
        </w:tc>
      </w:tr>
      <w:tr w:rsidR="00BE036C" w:rsidRPr="00BE036C" w14:paraId="0E15728B" w14:textId="77777777" w:rsidTr="00BE036C">
        <w:trPr>
          <w:trHeight w:val="306"/>
        </w:trPr>
        <w:tc>
          <w:tcPr>
            <w:tcW w:w="447" w:type="dxa"/>
            <w:tcBorders>
              <w:top w:val="nil"/>
              <w:left w:val="nil"/>
              <w:bottom w:val="nil"/>
              <w:right w:val="nil"/>
            </w:tcBorders>
            <w:noWrap/>
          </w:tcPr>
          <w:p w14:paraId="634E1214" w14:textId="4C6F5CE4"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45186820" w14:textId="674B765C"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5</w:t>
            </w:r>
            <w:r w:rsidRPr="00BE036C">
              <w:rPr>
                <w:rFonts w:eastAsia="標楷體"/>
                <w:color w:val="000000"/>
                <w:sz w:val="26"/>
                <w:szCs w:val="26"/>
              </w:rPr>
              <w:t>月</w:t>
            </w:r>
          </w:p>
        </w:tc>
        <w:tc>
          <w:tcPr>
            <w:tcW w:w="322" w:type="dxa"/>
            <w:tcBorders>
              <w:top w:val="nil"/>
              <w:left w:val="nil"/>
              <w:bottom w:val="nil"/>
              <w:right w:val="nil"/>
            </w:tcBorders>
            <w:noWrap/>
          </w:tcPr>
          <w:p w14:paraId="545F6BD1" w14:textId="550897F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w:t>
            </w:r>
          </w:p>
        </w:tc>
        <w:tc>
          <w:tcPr>
            <w:tcW w:w="316" w:type="dxa"/>
            <w:tcBorders>
              <w:top w:val="nil"/>
              <w:left w:val="nil"/>
              <w:bottom w:val="nil"/>
              <w:right w:val="nil"/>
            </w:tcBorders>
            <w:noWrap/>
          </w:tcPr>
          <w:p w14:paraId="6BB802BF" w14:textId="45BAB1D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0D4E40B7" w14:textId="2644D65A"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建華金融控股公司設立。</w:t>
            </w:r>
          </w:p>
        </w:tc>
      </w:tr>
      <w:tr w:rsidR="00BE036C" w:rsidRPr="00BE036C" w14:paraId="732B4705" w14:textId="77777777" w:rsidTr="00BE036C">
        <w:trPr>
          <w:trHeight w:val="306"/>
        </w:trPr>
        <w:tc>
          <w:tcPr>
            <w:tcW w:w="447" w:type="dxa"/>
            <w:tcBorders>
              <w:top w:val="nil"/>
              <w:left w:val="nil"/>
              <w:bottom w:val="nil"/>
              <w:right w:val="nil"/>
            </w:tcBorders>
            <w:noWrap/>
          </w:tcPr>
          <w:p w14:paraId="4675A2B3" w14:textId="39E0075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29EF988D" w14:textId="6286B433"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5</w:t>
            </w:r>
            <w:r w:rsidRPr="00BE036C">
              <w:rPr>
                <w:rFonts w:eastAsia="標楷體"/>
                <w:color w:val="000000"/>
                <w:sz w:val="26"/>
                <w:szCs w:val="26"/>
              </w:rPr>
              <w:t>月</w:t>
            </w:r>
          </w:p>
        </w:tc>
        <w:tc>
          <w:tcPr>
            <w:tcW w:w="322" w:type="dxa"/>
            <w:tcBorders>
              <w:top w:val="nil"/>
              <w:left w:val="nil"/>
              <w:bottom w:val="nil"/>
              <w:right w:val="nil"/>
            </w:tcBorders>
            <w:noWrap/>
          </w:tcPr>
          <w:p w14:paraId="67BC25CC" w14:textId="64BC04A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17</w:t>
            </w:r>
          </w:p>
        </w:tc>
        <w:tc>
          <w:tcPr>
            <w:tcW w:w="316" w:type="dxa"/>
            <w:tcBorders>
              <w:top w:val="nil"/>
              <w:left w:val="nil"/>
              <w:bottom w:val="nil"/>
              <w:right w:val="nil"/>
            </w:tcBorders>
            <w:noWrap/>
          </w:tcPr>
          <w:p w14:paraId="3802F560" w14:textId="1C0C869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648C3DC9" w14:textId="2794209B"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中國信託金融控股公司設立。</w:t>
            </w:r>
          </w:p>
        </w:tc>
      </w:tr>
      <w:tr w:rsidR="00BE036C" w:rsidRPr="00BE036C" w14:paraId="27C474F6" w14:textId="77777777" w:rsidTr="00BE036C">
        <w:trPr>
          <w:trHeight w:val="306"/>
        </w:trPr>
        <w:tc>
          <w:tcPr>
            <w:tcW w:w="447" w:type="dxa"/>
            <w:tcBorders>
              <w:top w:val="nil"/>
              <w:left w:val="nil"/>
              <w:bottom w:val="nil"/>
              <w:right w:val="nil"/>
            </w:tcBorders>
            <w:noWrap/>
          </w:tcPr>
          <w:p w14:paraId="2706C34C" w14:textId="78B3944D"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noWrap/>
          </w:tcPr>
          <w:p w14:paraId="497EF9EC" w14:textId="1C4D3E71"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noWrap/>
          </w:tcPr>
          <w:p w14:paraId="2746BF3B" w14:textId="5A61414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31</w:t>
            </w:r>
          </w:p>
        </w:tc>
        <w:tc>
          <w:tcPr>
            <w:tcW w:w="316" w:type="dxa"/>
            <w:tcBorders>
              <w:top w:val="nil"/>
              <w:left w:val="nil"/>
              <w:bottom w:val="nil"/>
              <w:right w:val="nil"/>
            </w:tcBorders>
            <w:noWrap/>
          </w:tcPr>
          <w:p w14:paraId="602314DF" w14:textId="60112A0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3CE49211" w14:textId="0D8689CB"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交銀金融控股公司更名為兆豐金融控股公司。</w:t>
            </w:r>
          </w:p>
        </w:tc>
      </w:tr>
      <w:tr w:rsidR="00BE036C" w:rsidRPr="00BE036C" w14:paraId="15ADFD9D" w14:textId="77777777" w:rsidTr="00BE036C">
        <w:trPr>
          <w:trHeight w:val="306"/>
        </w:trPr>
        <w:tc>
          <w:tcPr>
            <w:tcW w:w="447" w:type="dxa"/>
            <w:tcBorders>
              <w:top w:val="nil"/>
              <w:left w:val="nil"/>
              <w:bottom w:val="nil"/>
              <w:right w:val="nil"/>
            </w:tcBorders>
            <w:noWrap/>
          </w:tcPr>
          <w:p w14:paraId="5D54E3C1" w14:textId="7D60E12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92</w:t>
            </w:r>
          </w:p>
        </w:tc>
        <w:tc>
          <w:tcPr>
            <w:tcW w:w="1003" w:type="dxa"/>
            <w:tcBorders>
              <w:top w:val="nil"/>
              <w:left w:val="nil"/>
              <w:bottom w:val="nil"/>
              <w:right w:val="nil"/>
            </w:tcBorders>
            <w:noWrap/>
          </w:tcPr>
          <w:p w14:paraId="1CB25801" w14:textId="08AA55AF"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w:t>
            </w:r>
            <w:r w:rsidRPr="00BE036C">
              <w:rPr>
                <w:rFonts w:eastAsia="標楷體"/>
                <w:color w:val="000000"/>
                <w:sz w:val="26"/>
                <w:szCs w:val="26"/>
              </w:rPr>
              <w:t>月</w:t>
            </w:r>
          </w:p>
        </w:tc>
        <w:tc>
          <w:tcPr>
            <w:tcW w:w="322" w:type="dxa"/>
            <w:tcBorders>
              <w:top w:val="nil"/>
              <w:left w:val="nil"/>
              <w:bottom w:val="nil"/>
              <w:right w:val="nil"/>
            </w:tcBorders>
            <w:noWrap/>
          </w:tcPr>
          <w:p w14:paraId="00E6DFA1" w14:textId="09A5DD3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w:t>
            </w:r>
          </w:p>
        </w:tc>
        <w:tc>
          <w:tcPr>
            <w:tcW w:w="316" w:type="dxa"/>
            <w:tcBorders>
              <w:top w:val="nil"/>
              <w:left w:val="nil"/>
              <w:bottom w:val="nil"/>
              <w:right w:val="nil"/>
            </w:tcBorders>
            <w:noWrap/>
          </w:tcPr>
          <w:p w14:paraId="341DDEFB" w14:textId="3B23404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79002590" w14:textId="52657BFE"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第一金融控股公司設立。</w:t>
            </w:r>
          </w:p>
        </w:tc>
      </w:tr>
      <w:tr w:rsidR="00BE036C" w:rsidRPr="00BE036C" w14:paraId="0466DA47" w14:textId="77777777" w:rsidTr="00BE036C">
        <w:trPr>
          <w:trHeight w:val="306"/>
        </w:trPr>
        <w:tc>
          <w:tcPr>
            <w:tcW w:w="447" w:type="dxa"/>
            <w:tcBorders>
              <w:top w:val="nil"/>
              <w:left w:val="nil"/>
              <w:bottom w:val="nil"/>
              <w:right w:val="nil"/>
            </w:tcBorders>
            <w:noWrap/>
          </w:tcPr>
          <w:p w14:paraId="7F96C33F" w14:textId="1A52B2D1"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95</w:t>
            </w:r>
          </w:p>
        </w:tc>
        <w:tc>
          <w:tcPr>
            <w:tcW w:w="1003" w:type="dxa"/>
            <w:tcBorders>
              <w:top w:val="nil"/>
              <w:left w:val="nil"/>
              <w:bottom w:val="nil"/>
              <w:right w:val="nil"/>
            </w:tcBorders>
            <w:noWrap/>
          </w:tcPr>
          <w:p w14:paraId="55CD4B03" w14:textId="71A2B2D8"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7</w:t>
            </w:r>
            <w:r w:rsidRPr="00BE036C">
              <w:rPr>
                <w:rFonts w:eastAsia="標楷體"/>
                <w:color w:val="000000"/>
                <w:sz w:val="26"/>
                <w:szCs w:val="26"/>
              </w:rPr>
              <w:t>月</w:t>
            </w:r>
          </w:p>
        </w:tc>
        <w:tc>
          <w:tcPr>
            <w:tcW w:w="322" w:type="dxa"/>
            <w:tcBorders>
              <w:top w:val="nil"/>
              <w:left w:val="nil"/>
              <w:bottom w:val="nil"/>
              <w:right w:val="nil"/>
            </w:tcBorders>
            <w:noWrap/>
          </w:tcPr>
          <w:p w14:paraId="3FC38722" w14:textId="09B40E2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27</w:t>
            </w:r>
          </w:p>
        </w:tc>
        <w:tc>
          <w:tcPr>
            <w:tcW w:w="316" w:type="dxa"/>
            <w:tcBorders>
              <w:top w:val="nil"/>
              <w:left w:val="nil"/>
              <w:bottom w:val="nil"/>
              <w:right w:val="nil"/>
            </w:tcBorders>
            <w:noWrap/>
          </w:tcPr>
          <w:p w14:paraId="4B240369" w14:textId="5B8F56B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3FA3A7BD" w14:textId="24FE89F1"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建華金融控股公司更名為永豐金融控股公司。</w:t>
            </w:r>
          </w:p>
        </w:tc>
      </w:tr>
      <w:tr w:rsidR="00BE036C" w:rsidRPr="00BE036C" w14:paraId="71D62856" w14:textId="77777777" w:rsidTr="00BE036C">
        <w:trPr>
          <w:trHeight w:val="306"/>
        </w:trPr>
        <w:tc>
          <w:tcPr>
            <w:tcW w:w="447" w:type="dxa"/>
            <w:tcBorders>
              <w:top w:val="nil"/>
              <w:left w:val="nil"/>
              <w:bottom w:val="nil"/>
              <w:right w:val="nil"/>
            </w:tcBorders>
            <w:noWrap/>
          </w:tcPr>
          <w:p w14:paraId="4859C66C" w14:textId="53FEA5C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96</w:t>
            </w:r>
          </w:p>
        </w:tc>
        <w:tc>
          <w:tcPr>
            <w:tcW w:w="1003" w:type="dxa"/>
            <w:tcBorders>
              <w:top w:val="nil"/>
              <w:left w:val="nil"/>
              <w:bottom w:val="nil"/>
              <w:right w:val="nil"/>
            </w:tcBorders>
            <w:noWrap/>
          </w:tcPr>
          <w:p w14:paraId="371DFA25" w14:textId="6B2A010E"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8</w:t>
            </w:r>
            <w:r w:rsidRPr="00BE036C">
              <w:rPr>
                <w:rFonts w:eastAsia="標楷體"/>
                <w:color w:val="000000"/>
                <w:sz w:val="26"/>
                <w:szCs w:val="26"/>
              </w:rPr>
              <w:t>月</w:t>
            </w:r>
          </w:p>
        </w:tc>
        <w:tc>
          <w:tcPr>
            <w:tcW w:w="322" w:type="dxa"/>
            <w:tcBorders>
              <w:top w:val="nil"/>
              <w:left w:val="nil"/>
              <w:bottom w:val="nil"/>
              <w:right w:val="nil"/>
            </w:tcBorders>
            <w:noWrap/>
          </w:tcPr>
          <w:p w14:paraId="14124046" w14:textId="4577606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w:t>
            </w:r>
          </w:p>
        </w:tc>
        <w:tc>
          <w:tcPr>
            <w:tcW w:w="316" w:type="dxa"/>
            <w:tcBorders>
              <w:top w:val="nil"/>
              <w:left w:val="nil"/>
              <w:bottom w:val="nil"/>
              <w:right w:val="nil"/>
            </w:tcBorders>
            <w:noWrap/>
          </w:tcPr>
          <w:p w14:paraId="1B388750" w14:textId="0FBA6C6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62ABBF48" w14:textId="7DDD26C5"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復華金融控股公司更名為元大金融控股公司。</w:t>
            </w:r>
          </w:p>
        </w:tc>
      </w:tr>
      <w:tr w:rsidR="00BE036C" w:rsidRPr="00BE036C" w14:paraId="73DD1EEE" w14:textId="77777777" w:rsidTr="00BE036C">
        <w:trPr>
          <w:trHeight w:val="306"/>
        </w:trPr>
        <w:tc>
          <w:tcPr>
            <w:tcW w:w="447" w:type="dxa"/>
            <w:tcBorders>
              <w:top w:val="nil"/>
              <w:left w:val="nil"/>
              <w:bottom w:val="nil"/>
              <w:right w:val="nil"/>
            </w:tcBorders>
            <w:noWrap/>
          </w:tcPr>
          <w:p w14:paraId="04604193" w14:textId="282549B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97</w:t>
            </w:r>
          </w:p>
        </w:tc>
        <w:tc>
          <w:tcPr>
            <w:tcW w:w="1003" w:type="dxa"/>
            <w:tcBorders>
              <w:top w:val="nil"/>
              <w:left w:val="nil"/>
              <w:bottom w:val="nil"/>
              <w:right w:val="nil"/>
            </w:tcBorders>
            <w:noWrap/>
          </w:tcPr>
          <w:p w14:paraId="7BC05AA6" w14:textId="398A4FA5"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w:t>
            </w:r>
            <w:r w:rsidRPr="00BE036C">
              <w:rPr>
                <w:rFonts w:eastAsia="標楷體"/>
                <w:color w:val="000000"/>
                <w:sz w:val="26"/>
                <w:szCs w:val="26"/>
              </w:rPr>
              <w:t>月</w:t>
            </w:r>
          </w:p>
        </w:tc>
        <w:tc>
          <w:tcPr>
            <w:tcW w:w="322" w:type="dxa"/>
            <w:tcBorders>
              <w:top w:val="nil"/>
              <w:left w:val="nil"/>
              <w:bottom w:val="nil"/>
              <w:right w:val="nil"/>
            </w:tcBorders>
            <w:noWrap/>
          </w:tcPr>
          <w:p w14:paraId="1D627FA1" w14:textId="0A1E361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w:t>
            </w:r>
          </w:p>
        </w:tc>
        <w:tc>
          <w:tcPr>
            <w:tcW w:w="316" w:type="dxa"/>
            <w:tcBorders>
              <w:top w:val="nil"/>
              <w:left w:val="nil"/>
              <w:bottom w:val="nil"/>
              <w:right w:val="nil"/>
            </w:tcBorders>
            <w:noWrap/>
          </w:tcPr>
          <w:p w14:paraId="66C6F790" w14:textId="440D352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7A14325D" w14:textId="49BD8A49"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臺灣金融控股公司設立。</w:t>
            </w:r>
          </w:p>
        </w:tc>
      </w:tr>
      <w:tr w:rsidR="00BE036C" w:rsidRPr="00BE036C" w14:paraId="2C82C7DC" w14:textId="77777777" w:rsidTr="00BE036C">
        <w:trPr>
          <w:trHeight w:val="306"/>
        </w:trPr>
        <w:tc>
          <w:tcPr>
            <w:tcW w:w="447" w:type="dxa"/>
            <w:tcBorders>
              <w:top w:val="nil"/>
              <w:left w:val="nil"/>
              <w:bottom w:val="nil"/>
              <w:right w:val="nil"/>
            </w:tcBorders>
            <w:noWrap/>
          </w:tcPr>
          <w:p w14:paraId="35BC07BC" w14:textId="076F004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100</w:t>
            </w:r>
          </w:p>
        </w:tc>
        <w:tc>
          <w:tcPr>
            <w:tcW w:w="1003" w:type="dxa"/>
            <w:tcBorders>
              <w:top w:val="nil"/>
              <w:left w:val="nil"/>
              <w:bottom w:val="nil"/>
              <w:right w:val="nil"/>
            </w:tcBorders>
            <w:noWrap/>
          </w:tcPr>
          <w:p w14:paraId="09817D5C" w14:textId="486AF4B1"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noWrap/>
          </w:tcPr>
          <w:p w14:paraId="47B2DF87" w14:textId="4A3A140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w:t>
            </w:r>
          </w:p>
        </w:tc>
        <w:tc>
          <w:tcPr>
            <w:tcW w:w="316" w:type="dxa"/>
            <w:tcBorders>
              <w:top w:val="nil"/>
              <w:left w:val="nil"/>
              <w:bottom w:val="nil"/>
              <w:right w:val="nil"/>
            </w:tcBorders>
            <w:noWrap/>
          </w:tcPr>
          <w:p w14:paraId="34362538" w14:textId="311F0F5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1C3EB3C2" w14:textId="0F9C11F7"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合作金庫金融控股公司設立。</w:t>
            </w:r>
          </w:p>
        </w:tc>
      </w:tr>
      <w:tr w:rsidR="00BE036C" w:rsidRPr="00BE036C" w14:paraId="709A61C9" w14:textId="77777777" w:rsidTr="00BE036C">
        <w:trPr>
          <w:trHeight w:val="306"/>
        </w:trPr>
        <w:tc>
          <w:tcPr>
            <w:tcW w:w="447" w:type="dxa"/>
            <w:tcBorders>
              <w:top w:val="nil"/>
              <w:left w:val="nil"/>
              <w:bottom w:val="nil"/>
              <w:right w:val="nil"/>
            </w:tcBorders>
            <w:noWrap/>
          </w:tcPr>
          <w:p w14:paraId="473AAABE" w14:textId="7169DB4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111</w:t>
            </w:r>
          </w:p>
        </w:tc>
        <w:tc>
          <w:tcPr>
            <w:tcW w:w="1003" w:type="dxa"/>
            <w:tcBorders>
              <w:top w:val="nil"/>
              <w:left w:val="nil"/>
              <w:bottom w:val="nil"/>
              <w:right w:val="nil"/>
            </w:tcBorders>
            <w:noWrap/>
          </w:tcPr>
          <w:p w14:paraId="30B504C1" w14:textId="050E8652"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11</w:t>
            </w:r>
            <w:r w:rsidRPr="00BE036C">
              <w:rPr>
                <w:rFonts w:eastAsia="標楷體"/>
                <w:color w:val="000000"/>
                <w:sz w:val="26"/>
                <w:szCs w:val="26"/>
              </w:rPr>
              <w:t>月</w:t>
            </w:r>
          </w:p>
        </w:tc>
        <w:tc>
          <w:tcPr>
            <w:tcW w:w="322" w:type="dxa"/>
            <w:tcBorders>
              <w:top w:val="nil"/>
              <w:left w:val="nil"/>
              <w:bottom w:val="nil"/>
              <w:right w:val="nil"/>
            </w:tcBorders>
            <w:noWrap/>
          </w:tcPr>
          <w:p w14:paraId="2B842FC3" w14:textId="1943A29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11</w:t>
            </w:r>
          </w:p>
        </w:tc>
        <w:tc>
          <w:tcPr>
            <w:tcW w:w="316" w:type="dxa"/>
            <w:tcBorders>
              <w:top w:val="nil"/>
              <w:left w:val="nil"/>
              <w:bottom w:val="nil"/>
              <w:right w:val="nil"/>
            </w:tcBorders>
            <w:noWrap/>
          </w:tcPr>
          <w:p w14:paraId="092928E8" w14:textId="52C0B06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0B12F053" w14:textId="453B3DF3"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日盛金融控股公司併入富邦金融控股公司。</w:t>
            </w:r>
          </w:p>
        </w:tc>
      </w:tr>
      <w:tr w:rsidR="00635FEE" w:rsidRPr="00BE036C" w14:paraId="0DA0D052" w14:textId="77777777" w:rsidTr="00BE036C">
        <w:trPr>
          <w:trHeight w:val="306"/>
        </w:trPr>
        <w:tc>
          <w:tcPr>
            <w:tcW w:w="447" w:type="dxa"/>
            <w:tcBorders>
              <w:top w:val="nil"/>
              <w:left w:val="nil"/>
              <w:bottom w:val="nil"/>
              <w:right w:val="nil"/>
            </w:tcBorders>
            <w:noWrap/>
          </w:tcPr>
          <w:p w14:paraId="188425B5" w14:textId="73DDA735" w:rsidR="00635FEE" w:rsidRPr="00635FEE" w:rsidRDefault="00635FEE" w:rsidP="00635FEE">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113</w:t>
            </w:r>
          </w:p>
        </w:tc>
        <w:tc>
          <w:tcPr>
            <w:tcW w:w="1003" w:type="dxa"/>
            <w:tcBorders>
              <w:top w:val="nil"/>
              <w:left w:val="nil"/>
              <w:bottom w:val="nil"/>
              <w:right w:val="nil"/>
            </w:tcBorders>
            <w:noWrap/>
          </w:tcPr>
          <w:p w14:paraId="20A747FA" w14:textId="589A9C02" w:rsidR="00635FEE" w:rsidRPr="00BE036C" w:rsidRDefault="00635FEE" w:rsidP="00635FEE">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8</w:t>
            </w:r>
            <w:r w:rsidRPr="00BE036C">
              <w:rPr>
                <w:rFonts w:eastAsia="標楷體"/>
                <w:color w:val="000000"/>
                <w:sz w:val="26"/>
                <w:szCs w:val="26"/>
              </w:rPr>
              <w:t>月</w:t>
            </w:r>
          </w:p>
        </w:tc>
        <w:tc>
          <w:tcPr>
            <w:tcW w:w="322" w:type="dxa"/>
            <w:tcBorders>
              <w:top w:val="nil"/>
              <w:left w:val="nil"/>
              <w:bottom w:val="nil"/>
              <w:right w:val="nil"/>
            </w:tcBorders>
            <w:noWrap/>
          </w:tcPr>
          <w:p w14:paraId="4C8116A4" w14:textId="407A6CCA" w:rsidR="00635FEE" w:rsidRPr="00BE036C" w:rsidRDefault="00635FEE" w:rsidP="00635FEE">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8</w:t>
            </w:r>
          </w:p>
        </w:tc>
        <w:tc>
          <w:tcPr>
            <w:tcW w:w="316" w:type="dxa"/>
            <w:tcBorders>
              <w:top w:val="nil"/>
              <w:left w:val="nil"/>
              <w:bottom w:val="nil"/>
              <w:right w:val="nil"/>
            </w:tcBorders>
            <w:noWrap/>
          </w:tcPr>
          <w:p w14:paraId="0F4E5CBC" w14:textId="7D79D235" w:rsidR="00635FEE" w:rsidRPr="00BE036C" w:rsidRDefault="00635FEE" w:rsidP="00635FEE">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4C4852E4" w14:textId="2B2C4112" w:rsidR="00635FEE" w:rsidRPr="00BE036C" w:rsidRDefault="00635FEE" w:rsidP="00635FEE">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中華開發金融控股公司更名為</w:t>
            </w:r>
            <w:r w:rsidRPr="00635FEE">
              <w:rPr>
                <w:rFonts w:eastAsia="標楷體" w:hint="eastAsia"/>
                <w:color w:val="000000"/>
                <w:sz w:val="26"/>
                <w:szCs w:val="26"/>
              </w:rPr>
              <w:t>凱基金融控股公司</w:t>
            </w:r>
            <w:r w:rsidRPr="00BE036C">
              <w:rPr>
                <w:rFonts w:eastAsia="標楷體"/>
                <w:color w:val="000000"/>
                <w:sz w:val="26"/>
                <w:szCs w:val="26"/>
              </w:rPr>
              <w:t>。</w:t>
            </w:r>
          </w:p>
        </w:tc>
      </w:tr>
      <w:tr w:rsidR="008C5396" w:rsidRPr="00BE036C" w14:paraId="1CECAEFB" w14:textId="77777777" w:rsidTr="00BE036C">
        <w:trPr>
          <w:trHeight w:val="306"/>
        </w:trPr>
        <w:tc>
          <w:tcPr>
            <w:tcW w:w="447" w:type="dxa"/>
            <w:tcBorders>
              <w:top w:val="nil"/>
              <w:left w:val="nil"/>
              <w:bottom w:val="nil"/>
              <w:right w:val="nil"/>
            </w:tcBorders>
            <w:noWrap/>
          </w:tcPr>
          <w:p w14:paraId="4B38265A" w14:textId="3B460E17" w:rsidR="008C5396" w:rsidRDefault="008C5396" w:rsidP="008C5396">
            <w:pPr>
              <w:widowControl/>
              <w:adjustRightInd/>
              <w:spacing w:line="300" w:lineRule="exact"/>
              <w:jc w:val="center"/>
              <w:textAlignment w:val="auto"/>
              <w:rPr>
                <w:rFonts w:eastAsia="標楷體" w:hint="eastAsia"/>
                <w:color w:val="000000"/>
                <w:sz w:val="26"/>
                <w:szCs w:val="26"/>
              </w:rPr>
            </w:pPr>
            <w:r>
              <w:rPr>
                <w:rFonts w:eastAsia="標楷體" w:hint="eastAsia"/>
                <w:color w:val="000000"/>
                <w:sz w:val="26"/>
                <w:szCs w:val="26"/>
              </w:rPr>
              <w:t>11</w:t>
            </w:r>
            <w:r>
              <w:rPr>
                <w:rFonts w:eastAsia="標楷體" w:hint="eastAsia"/>
                <w:color w:val="000000"/>
                <w:sz w:val="26"/>
                <w:szCs w:val="26"/>
              </w:rPr>
              <w:t>4</w:t>
            </w:r>
          </w:p>
        </w:tc>
        <w:tc>
          <w:tcPr>
            <w:tcW w:w="1003" w:type="dxa"/>
            <w:tcBorders>
              <w:top w:val="nil"/>
              <w:left w:val="nil"/>
              <w:bottom w:val="nil"/>
              <w:right w:val="nil"/>
            </w:tcBorders>
            <w:noWrap/>
          </w:tcPr>
          <w:p w14:paraId="44241F24" w14:textId="5A9E1B09" w:rsidR="008C5396" w:rsidRPr="00BE036C" w:rsidRDefault="008C5396" w:rsidP="008C5396">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Pr>
                <w:rFonts w:eastAsia="標楷體" w:hint="eastAsia"/>
                <w:color w:val="000000"/>
                <w:sz w:val="26"/>
                <w:szCs w:val="26"/>
              </w:rPr>
              <w:t>7</w:t>
            </w:r>
            <w:r w:rsidRPr="00BE036C">
              <w:rPr>
                <w:rFonts w:eastAsia="標楷體"/>
                <w:color w:val="000000"/>
                <w:sz w:val="26"/>
                <w:szCs w:val="26"/>
              </w:rPr>
              <w:t>月</w:t>
            </w:r>
          </w:p>
        </w:tc>
        <w:tc>
          <w:tcPr>
            <w:tcW w:w="322" w:type="dxa"/>
            <w:tcBorders>
              <w:top w:val="nil"/>
              <w:left w:val="nil"/>
              <w:bottom w:val="nil"/>
              <w:right w:val="nil"/>
            </w:tcBorders>
            <w:noWrap/>
          </w:tcPr>
          <w:p w14:paraId="38CB76C1" w14:textId="0B26C288" w:rsidR="008C5396" w:rsidRDefault="008C5396" w:rsidP="008C5396">
            <w:pPr>
              <w:widowControl/>
              <w:adjustRightInd/>
              <w:spacing w:line="300" w:lineRule="exact"/>
              <w:jc w:val="center"/>
              <w:textAlignment w:val="auto"/>
              <w:rPr>
                <w:rFonts w:eastAsia="標楷體" w:hint="eastAsia"/>
                <w:color w:val="000000"/>
                <w:sz w:val="26"/>
                <w:szCs w:val="26"/>
              </w:rPr>
            </w:pPr>
            <w:r>
              <w:rPr>
                <w:rFonts w:eastAsia="標楷體" w:hint="eastAsia"/>
                <w:color w:val="000000"/>
                <w:sz w:val="26"/>
                <w:szCs w:val="26"/>
              </w:rPr>
              <w:t>24</w:t>
            </w:r>
          </w:p>
        </w:tc>
        <w:tc>
          <w:tcPr>
            <w:tcW w:w="316" w:type="dxa"/>
            <w:tcBorders>
              <w:top w:val="nil"/>
              <w:left w:val="nil"/>
              <w:bottom w:val="nil"/>
              <w:right w:val="nil"/>
            </w:tcBorders>
            <w:noWrap/>
          </w:tcPr>
          <w:p w14:paraId="7097994F" w14:textId="7DF24AE1" w:rsidR="008C5396" w:rsidRPr="00BE036C" w:rsidRDefault="008C5396" w:rsidP="008C5396">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02E16BAE" w14:textId="08718ECB" w:rsidR="008C5396" w:rsidRPr="00BE036C" w:rsidRDefault="00507393" w:rsidP="008C5396">
            <w:pPr>
              <w:widowControl/>
              <w:adjustRightInd/>
              <w:spacing w:line="300" w:lineRule="exact"/>
              <w:jc w:val="both"/>
              <w:textAlignment w:val="auto"/>
              <w:rPr>
                <w:rFonts w:eastAsia="標楷體"/>
                <w:color w:val="000000"/>
                <w:sz w:val="26"/>
                <w:szCs w:val="26"/>
              </w:rPr>
            </w:pPr>
            <w:r>
              <w:rPr>
                <w:rFonts w:eastAsia="標楷體" w:hint="eastAsia"/>
                <w:color w:val="000000"/>
                <w:sz w:val="26"/>
                <w:szCs w:val="26"/>
              </w:rPr>
              <w:t>台新</w:t>
            </w:r>
            <w:r w:rsidR="008C5396" w:rsidRPr="00BE036C">
              <w:rPr>
                <w:rFonts w:eastAsia="標楷體"/>
                <w:color w:val="000000"/>
                <w:sz w:val="26"/>
                <w:szCs w:val="26"/>
              </w:rPr>
              <w:t>金融控股公司</w:t>
            </w:r>
            <w:r>
              <w:rPr>
                <w:rFonts w:eastAsia="標楷體" w:hint="eastAsia"/>
                <w:color w:val="000000"/>
                <w:sz w:val="26"/>
                <w:szCs w:val="26"/>
              </w:rPr>
              <w:t>與新光</w:t>
            </w:r>
            <w:r w:rsidRPr="00BE036C">
              <w:rPr>
                <w:rFonts w:eastAsia="標楷體"/>
                <w:color w:val="000000"/>
                <w:sz w:val="26"/>
                <w:szCs w:val="26"/>
              </w:rPr>
              <w:t>金融控股公司</w:t>
            </w:r>
            <w:r w:rsidR="001D5BDC">
              <w:rPr>
                <w:rFonts w:eastAsia="標楷體" w:hint="eastAsia"/>
                <w:color w:val="000000"/>
                <w:sz w:val="26"/>
                <w:szCs w:val="26"/>
              </w:rPr>
              <w:t>合併</w:t>
            </w:r>
            <w:r>
              <w:rPr>
                <w:rFonts w:eastAsia="標楷體" w:hint="eastAsia"/>
                <w:color w:val="000000"/>
                <w:sz w:val="26"/>
                <w:szCs w:val="26"/>
              </w:rPr>
              <w:t>，並</w:t>
            </w:r>
            <w:r w:rsidR="008C5396" w:rsidRPr="00BE036C">
              <w:rPr>
                <w:rFonts w:eastAsia="標楷體"/>
                <w:color w:val="000000"/>
                <w:sz w:val="26"/>
                <w:szCs w:val="26"/>
              </w:rPr>
              <w:t>更名為</w:t>
            </w:r>
            <w:r>
              <w:rPr>
                <w:rFonts w:eastAsia="標楷體" w:hint="eastAsia"/>
                <w:color w:val="000000"/>
                <w:sz w:val="26"/>
                <w:szCs w:val="26"/>
              </w:rPr>
              <w:t>台新新光</w:t>
            </w:r>
            <w:r w:rsidR="008C5396" w:rsidRPr="00635FEE">
              <w:rPr>
                <w:rFonts w:eastAsia="標楷體" w:hint="eastAsia"/>
                <w:color w:val="000000"/>
                <w:sz w:val="26"/>
                <w:szCs w:val="26"/>
              </w:rPr>
              <w:t>金融控股公司</w:t>
            </w:r>
            <w:r w:rsidR="008C5396" w:rsidRPr="00BE036C">
              <w:rPr>
                <w:rFonts w:eastAsia="標楷體"/>
                <w:color w:val="000000"/>
                <w:sz w:val="26"/>
                <w:szCs w:val="26"/>
              </w:rPr>
              <w:t>。</w:t>
            </w:r>
          </w:p>
        </w:tc>
      </w:tr>
    </w:tbl>
    <w:p w14:paraId="29EE9E34" w14:textId="6301477E" w:rsidR="006556AB" w:rsidRPr="006556AB" w:rsidRDefault="006556AB" w:rsidP="006556AB">
      <w:pPr>
        <w:spacing w:beforeLines="20" w:before="48" w:line="300" w:lineRule="exact"/>
        <w:jc w:val="both"/>
        <w:rPr>
          <w:rFonts w:eastAsia="標楷體"/>
          <w:bCs/>
          <w:color w:val="000000"/>
          <w:sz w:val="26"/>
        </w:rPr>
      </w:pPr>
      <w:r>
        <w:rPr>
          <w:rFonts w:eastAsia="標楷體" w:hint="eastAsia"/>
          <w:bCs/>
          <w:color w:val="000000"/>
          <w:sz w:val="26"/>
        </w:rPr>
        <w:t>11.</w:t>
      </w:r>
      <w:r>
        <w:rPr>
          <w:rFonts w:eastAsia="標楷體" w:hint="eastAsia"/>
          <w:bCs/>
          <w:color w:val="000000"/>
          <w:sz w:val="26"/>
        </w:rPr>
        <w:t>其他：</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6556AB" w:rsidRPr="00BE036C" w14:paraId="08EA91F8" w14:textId="77777777" w:rsidTr="00E05647">
        <w:trPr>
          <w:trHeight w:val="306"/>
        </w:trPr>
        <w:tc>
          <w:tcPr>
            <w:tcW w:w="447" w:type="dxa"/>
            <w:tcBorders>
              <w:top w:val="nil"/>
              <w:left w:val="nil"/>
              <w:bottom w:val="nil"/>
              <w:right w:val="nil"/>
            </w:tcBorders>
            <w:noWrap/>
          </w:tcPr>
          <w:p w14:paraId="66EC4C58" w14:textId="7AEEAAFB"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96</w:t>
            </w:r>
          </w:p>
        </w:tc>
        <w:tc>
          <w:tcPr>
            <w:tcW w:w="1003" w:type="dxa"/>
            <w:tcBorders>
              <w:top w:val="nil"/>
              <w:left w:val="nil"/>
              <w:bottom w:val="nil"/>
              <w:right w:val="nil"/>
            </w:tcBorders>
            <w:noWrap/>
          </w:tcPr>
          <w:p w14:paraId="1239C967" w14:textId="3122526D"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10</w:t>
            </w:r>
            <w:r w:rsidRPr="006556AB">
              <w:rPr>
                <w:rFonts w:eastAsia="標楷體"/>
                <w:color w:val="000000"/>
                <w:sz w:val="26"/>
                <w:szCs w:val="26"/>
              </w:rPr>
              <w:t>月</w:t>
            </w:r>
          </w:p>
        </w:tc>
        <w:tc>
          <w:tcPr>
            <w:tcW w:w="322" w:type="dxa"/>
            <w:tcBorders>
              <w:top w:val="nil"/>
              <w:left w:val="nil"/>
              <w:bottom w:val="nil"/>
              <w:right w:val="nil"/>
            </w:tcBorders>
            <w:noWrap/>
          </w:tcPr>
          <w:p w14:paraId="4DF02A71" w14:textId="0CC0E12A"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29</w:t>
            </w:r>
          </w:p>
        </w:tc>
        <w:tc>
          <w:tcPr>
            <w:tcW w:w="316" w:type="dxa"/>
            <w:tcBorders>
              <w:top w:val="nil"/>
              <w:left w:val="nil"/>
              <w:bottom w:val="nil"/>
              <w:right w:val="nil"/>
            </w:tcBorders>
            <w:noWrap/>
          </w:tcPr>
          <w:p w14:paraId="11990978" w14:textId="5E8AB942"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370D00F5" w14:textId="7E1B8267" w:rsidR="00E05647" w:rsidRPr="006556AB" w:rsidRDefault="006556AB" w:rsidP="00E05647">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香港商台灣環滙亞太信用卡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台北分公司更名為香港商台灣環滙亞太信用卡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台灣分公司。</w:t>
            </w:r>
          </w:p>
        </w:tc>
      </w:tr>
      <w:tr w:rsidR="006556AB" w:rsidRPr="00BE036C" w14:paraId="7C124385" w14:textId="77777777" w:rsidTr="00E05647">
        <w:trPr>
          <w:trHeight w:val="306"/>
        </w:trPr>
        <w:tc>
          <w:tcPr>
            <w:tcW w:w="447" w:type="dxa"/>
            <w:tcBorders>
              <w:top w:val="nil"/>
              <w:left w:val="nil"/>
              <w:bottom w:val="nil"/>
              <w:right w:val="nil"/>
            </w:tcBorders>
            <w:noWrap/>
          </w:tcPr>
          <w:p w14:paraId="3E5B8CA0" w14:textId="038C1918"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98</w:t>
            </w:r>
          </w:p>
        </w:tc>
        <w:tc>
          <w:tcPr>
            <w:tcW w:w="1003" w:type="dxa"/>
            <w:tcBorders>
              <w:top w:val="nil"/>
              <w:left w:val="nil"/>
              <w:bottom w:val="nil"/>
              <w:right w:val="nil"/>
            </w:tcBorders>
            <w:noWrap/>
          </w:tcPr>
          <w:p w14:paraId="592E9D88" w14:textId="30AB6F95"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6</w:t>
            </w:r>
            <w:r w:rsidRPr="006556AB">
              <w:rPr>
                <w:rFonts w:eastAsia="標楷體"/>
                <w:color w:val="000000"/>
                <w:sz w:val="26"/>
                <w:szCs w:val="26"/>
              </w:rPr>
              <w:t>月</w:t>
            </w:r>
          </w:p>
        </w:tc>
        <w:tc>
          <w:tcPr>
            <w:tcW w:w="322" w:type="dxa"/>
            <w:tcBorders>
              <w:top w:val="nil"/>
              <w:left w:val="nil"/>
              <w:bottom w:val="nil"/>
              <w:right w:val="nil"/>
            </w:tcBorders>
            <w:noWrap/>
          </w:tcPr>
          <w:p w14:paraId="6C5E4837" w14:textId="3BE47402"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noWrap/>
          </w:tcPr>
          <w:p w14:paraId="78054FB4" w14:textId="46433224"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7ECF919E" w14:textId="1AE75883"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永豐商業銀行概括承受永豐信用卡公司信用卡業務之所有權利義務。</w:t>
            </w:r>
          </w:p>
        </w:tc>
      </w:tr>
      <w:tr w:rsidR="006556AB" w:rsidRPr="00BE036C" w14:paraId="50ADBEE4" w14:textId="77777777" w:rsidTr="00E05647">
        <w:trPr>
          <w:trHeight w:val="306"/>
        </w:trPr>
        <w:tc>
          <w:tcPr>
            <w:tcW w:w="447" w:type="dxa"/>
            <w:tcBorders>
              <w:top w:val="nil"/>
              <w:left w:val="nil"/>
              <w:bottom w:val="nil"/>
              <w:right w:val="nil"/>
            </w:tcBorders>
            <w:noWrap/>
          </w:tcPr>
          <w:p w14:paraId="52769523" w14:textId="383B4D5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98</w:t>
            </w:r>
          </w:p>
        </w:tc>
        <w:tc>
          <w:tcPr>
            <w:tcW w:w="1003" w:type="dxa"/>
            <w:tcBorders>
              <w:top w:val="nil"/>
              <w:left w:val="nil"/>
              <w:bottom w:val="nil"/>
              <w:right w:val="nil"/>
            </w:tcBorders>
            <w:noWrap/>
          </w:tcPr>
          <w:p w14:paraId="2A443968" w14:textId="5613D654"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9</w:t>
            </w:r>
            <w:r w:rsidRPr="006556AB">
              <w:rPr>
                <w:rFonts w:eastAsia="標楷體"/>
                <w:color w:val="000000"/>
                <w:sz w:val="26"/>
                <w:szCs w:val="26"/>
              </w:rPr>
              <w:t>月</w:t>
            </w:r>
          </w:p>
        </w:tc>
        <w:tc>
          <w:tcPr>
            <w:tcW w:w="322" w:type="dxa"/>
            <w:tcBorders>
              <w:top w:val="nil"/>
              <w:left w:val="nil"/>
              <w:bottom w:val="nil"/>
              <w:right w:val="nil"/>
            </w:tcBorders>
            <w:noWrap/>
          </w:tcPr>
          <w:p w14:paraId="165B0E85" w14:textId="521243C9"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noWrap/>
          </w:tcPr>
          <w:p w14:paraId="3E48BF96" w14:textId="21BF45BF"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07EAAAF9" w14:textId="41E36E0E"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遠東商業銀行概括承受友邦國際信用卡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公司信用卡業務之所有權利義務。</w:t>
            </w:r>
          </w:p>
        </w:tc>
      </w:tr>
      <w:tr w:rsidR="006556AB" w:rsidRPr="00BE036C" w14:paraId="1BE94D68" w14:textId="77777777" w:rsidTr="00E05647">
        <w:trPr>
          <w:trHeight w:val="306"/>
        </w:trPr>
        <w:tc>
          <w:tcPr>
            <w:tcW w:w="447" w:type="dxa"/>
            <w:tcBorders>
              <w:top w:val="nil"/>
              <w:left w:val="nil"/>
              <w:bottom w:val="nil"/>
              <w:right w:val="nil"/>
            </w:tcBorders>
            <w:noWrap/>
          </w:tcPr>
          <w:p w14:paraId="19ED085C" w14:textId="4D01D55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104</w:t>
            </w:r>
          </w:p>
        </w:tc>
        <w:tc>
          <w:tcPr>
            <w:tcW w:w="1003" w:type="dxa"/>
            <w:tcBorders>
              <w:top w:val="nil"/>
              <w:left w:val="nil"/>
              <w:bottom w:val="nil"/>
              <w:right w:val="nil"/>
            </w:tcBorders>
            <w:noWrap/>
          </w:tcPr>
          <w:p w14:paraId="356670AA" w14:textId="5A635F86"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2</w:t>
            </w:r>
            <w:r w:rsidRPr="006556AB">
              <w:rPr>
                <w:rFonts w:eastAsia="標楷體"/>
                <w:color w:val="000000"/>
                <w:sz w:val="26"/>
                <w:szCs w:val="26"/>
              </w:rPr>
              <w:t>月</w:t>
            </w:r>
          </w:p>
        </w:tc>
        <w:tc>
          <w:tcPr>
            <w:tcW w:w="322" w:type="dxa"/>
            <w:tcBorders>
              <w:top w:val="nil"/>
              <w:left w:val="nil"/>
              <w:bottom w:val="nil"/>
              <w:right w:val="nil"/>
            </w:tcBorders>
            <w:noWrap/>
          </w:tcPr>
          <w:p w14:paraId="35FCE8EC" w14:textId="3154727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noWrap/>
          </w:tcPr>
          <w:p w14:paraId="4280844B" w14:textId="0FB92B4F"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576013ED" w14:textId="4DBF3FE1"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花旗</w:t>
            </w:r>
            <w:r w:rsidRPr="006556AB">
              <w:rPr>
                <w:rFonts w:eastAsia="標楷體"/>
                <w:color w:val="000000"/>
                <w:sz w:val="26"/>
                <w:szCs w:val="26"/>
              </w:rPr>
              <w:t>(</w:t>
            </w:r>
            <w:r w:rsidRPr="006556AB">
              <w:rPr>
                <w:rFonts w:eastAsia="標楷體"/>
                <w:color w:val="000000"/>
                <w:sz w:val="26"/>
                <w:szCs w:val="26"/>
              </w:rPr>
              <w:t>台灣</w:t>
            </w:r>
            <w:r w:rsidRPr="006556AB">
              <w:rPr>
                <w:rFonts w:eastAsia="標楷體"/>
                <w:color w:val="000000"/>
                <w:sz w:val="26"/>
                <w:szCs w:val="26"/>
              </w:rPr>
              <w:t>)</w:t>
            </w:r>
            <w:r w:rsidRPr="006556AB">
              <w:rPr>
                <w:rFonts w:eastAsia="標楷體"/>
                <w:color w:val="000000"/>
                <w:sz w:val="26"/>
                <w:szCs w:val="26"/>
              </w:rPr>
              <w:t>商業銀行合併台灣大來國際信用卡公司。</w:t>
            </w:r>
          </w:p>
        </w:tc>
      </w:tr>
      <w:tr w:rsidR="006556AB" w:rsidRPr="00BE036C" w14:paraId="2A19F066" w14:textId="77777777" w:rsidTr="00E05647">
        <w:trPr>
          <w:trHeight w:val="306"/>
        </w:trPr>
        <w:tc>
          <w:tcPr>
            <w:tcW w:w="447" w:type="dxa"/>
            <w:tcBorders>
              <w:top w:val="nil"/>
              <w:left w:val="nil"/>
              <w:bottom w:val="nil"/>
              <w:right w:val="nil"/>
            </w:tcBorders>
            <w:noWrap/>
          </w:tcPr>
          <w:p w14:paraId="3B8666AA" w14:textId="3D026DD6"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108</w:t>
            </w:r>
          </w:p>
        </w:tc>
        <w:tc>
          <w:tcPr>
            <w:tcW w:w="1003" w:type="dxa"/>
            <w:tcBorders>
              <w:top w:val="nil"/>
              <w:left w:val="nil"/>
              <w:bottom w:val="nil"/>
              <w:right w:val="nil"/>
            </w:tcBorders>
            <w:noWrap/>
          </w:tcPr>
          <w:p w14:paraId="2E1D50E4" w14:textId="213C6F14"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6</w:t>
            </w:r>
            <w:r w:rsidRPr="006556AB">
              <w:rPr>
                <w:rFonts w:eastAsia="標楷體"/>
                <w:color w:val="000000"/>
                <w:sz w:val="26"/>
                <w:szCs w:val="26"/>
              </w:rPr>
              <w:t>月</w:t>
            </w:r>
          </w:p>
        </w:tc>
        <w:tc>
          <w:tcPr>
            <w:tcW w:w="322" w:type="dxa"/>
            <w:tcBorders>
              <w:top w:val="nil"/>
              <w:left w:val="nil"/>
              <w:bottom w:val="nil"/>
              <w:right w:val="nil"/>
            </w:tcBorders>
            <w:noWrap/>
          </w:tcPr>
          <w:p w14:paraId="35B4F918" w14:textId="267E1EEB"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noWrap/>
          </w:tcPr>
          <w:p w14:paraId="7AC4E562" w14:textId="4F74F03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6EA0CE5E" w14:textId="54315051"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台灣永旺信用卡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公司終止信用卡業務。</w:t>
            </w:r>
          </w:p>
        </w:tc>
      </w:tr>
      <w:tr w:rsidR="006556AB" w:rsidRPr="00BE036C" w14:paraId="0BD6C988" w14:textId="77777777" w:rsidTr="00E05647">
        <w:trPr>
          <w:trHeight w:val="306"/>
        </w:trPr>
        <w:tc>
          <w:tcPr>
            <w:tcW w:w="447" w:type="dxa"/>
            <w:tcBorders>
              <w:top w:val="nil"/>
              <w:left w:val="nil"/>
              <w:bottom w:val="nil"/>
              <w:right w:val="nil"/>
            </w:tcBorders>
            <w:noWrap/>
          </w:tcPr>
          <w:p w14:paraId="374FCBDC" w14:textId="02E30C72"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109</w:t>
            </w:r>
          </w:p>
        </w:tc>
        <w:tc>
          <w:tcPr>
            <w:tcW w:w="1003" w:type="dxa"/>
            <w:tcBorders>
              <w:top w:val="nil"/>
              <w:left w:val="nil"/>
              <w:bottom w:val="nil"/>
              <w:right w:val="nil"/>
            </w:tcBorders>
            <w:noWrap/>
          </w:tcPr>
          <w:p w14:paraId="0B4C82AE" w14:textId="5B611CCC"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2</w:t>
            </w:r>
            <w:r w:rsidRPr="006556AB">
              <w:rPr>
                <w:rFonts w:eastAsia="標楷體"/>
                <w:color w:val="000000"/>
                <w:sz w:val="26"/>
                <w:szCs w:val="26"/>
              </w:rPr>
              <w:t>月</w:t>
            </w:r>
          </w:p>
        </w:tc>
        <w:tc>
          <w:tcPr>
            <w:tcW w:w="322" w:type="dxa"/>
            <w:tcBorders>
              <w:top w:val="nil"/>
              <w:left w:val="nil"/>
              <w:bottom w:val="nil"/>
              <w:right w:val="nil"/>
            </w:tcBorders>
            <w:noWrap/>
          </w:tcPr>
          <w:p w14:paraId="113DF2D4" w14:textId="379A9E78"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26</w:t>
            </w:r>
          </w:p>
        </w:tc>
        <w:tc>
          <w:tcPr>
            <w:tcW w:w="316" w:type="dxa"/>
            <w:tcBorders>
              <w:top w:val="nil"/>
              <w:left w:val="nil"/>
              <w:bottom w:val="nil"/>
              <w:right w:val="nil"/>
            </w:tcBorders>
            <w:noWrap/>
          </w:tcPr>
          <w:p w14:paraId="1099698A" w14:textId="41BE42B3"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68728149" w14:textId="3B11B674"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臺灣大來卡股份有限公司開始營業。</w:t>
            </w:r>
          </w:p>
        </w:tc>
      </w:tr>
    </w:tbl>
    <w:p w14:paraId="41962761" w14:textId="77777777" w:rsidR="00556867" w:rsidRPr="00965BC9" w:rsidRDefault="00556867">
      <w:pPr>
        <w:spacing w:line="80" w:lineRule="exact"/>
        <w:jc w:val="both"/>
      </w:pPr>
    </w:p>
    <w:sectPr w:rsidR="00556867" w:rsidRPr="00965BC9" w:rsidSect="00BF5A42">
      <w:footerReference w:type="even" r:id="rId8"/>
      <w:footerReference w:type="default" r:id="rId9"/>
      <w:pgSz w:w="16840" w:h="11907" w:orient="landscape" w:code="9"/>
      <w:pgMar w:top="1077" w:right="1134" w:bottom="1021" w:left="1134" w:header="851" w:footer="567" w:gutter="0"/>
      <w:pgNumType w:start="4"/>
      <w:cols w:space="425"/>
      <w:docGrid w:linePitch="326"/>
    </w:sectPr>
  </w:body>
</w:document>
</file>

<file path=word/customizations.xml><?xml version="1.0" encoding="utf-8"?>
<wne:tcg xmlns:r="http://schemas.openxmlformats.org/officeDocument/2006/relationships" xmlns:wne="http://schemas.microsoft.com/office/word/2006/wordml">
  <wne:keymaps>
    <wne:keymap wne:kcmPrimary="0330">
      <wne:macro wne:macroName="TEMPLATEPROJECT.MODHOTKEYMENU.HKAPPLYGOVOUTLINENUMBERGALLERY"/>
    </wne:keymap>
    <wne:keymap wne:kcmPrimary="0331">
      <wne:macro wne:macroName="TEMPLATEPROJECT.MODHOTKEYMENU.HKPOSTPHRASEWINDOW"/>
    </wne:keymap>
    <wne:keymap wne:kcmPrimary="0332">
      <wne:macro wne:macroName="TEMPLATEPROJECT.MODHOTKEYMENU.HKORGNAMEPAST"/>
    </wne:keymap>
    <wne:keymap wne:kcmPrimary="0333">
      <wne:macro wne:macroName="TEMPLATEPROJECT.MODHOTKEYMENU.HKINSERTNUMBER"/>
    </wne:keymap>
    <wne:keymap wne:kcmPrimary="0334">
      <wne:macro wne:macroName="TEMPLATEPROJECT.MODHOTKEYMENU.HKINSERTDATETIME"/>
    </wne:keymap>
    <wne:keymap wne:kcmPrimary="0335">
      <wne:macro wne:macroName="TEMPLATEPROJECT.MODHOTKEYMENU.HKSETUPUSERDATA"/>
    </wne:keymap>
    <wne:keymap wne:kcmPrimary="0336">
      <wne:macro wne:macroName="TEMPLATEPROJECT.MODHOTKEYMENU.HKOPENNEWOD"/>
    </wne:keymap>
    <wne:keymap wne:kcmPrimary="0337">
      <wne:macro wne:macroName="TEMPLATEPROJECT.MODHOTKEYMENU.HKBACKUPODDOC"/>
    </wne:keymap>
    <wne:keymap wne:kcmPrimary="0338">
      <wne:macro wne:macroName="BMA_PROJECT.MODHOTKEYMENU.HKDRAFTTODOC"/>
    </wne:keymap>
    <wne:keymap wne:kcmPrimary="0339">
      <wne:macro wne:macroName="BMA_PROJECT.MODHOTKEYMENU.HKADDNEWPAGE"/>
    </wne:keymap>
    <wne:keymap wne:kcmPrimary="0350">
      <wne:macro wne:macroName="BMA_PROJECT.MODHOTKEYMENU.HKMULTIPRINTPREVIEW"/>
    </wne:keymap>
  </wne:keymaps>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12ACE" w14:textId="77777777" w:rsidR="008645C8" w:rsidRDefault="008645C8">
      <w:r>
        <w:separator/>
      </w:r>
    </w:p>
  </w:endnote>
  <w:endnote w:type="continuationSeparator" w:id="0">
    <w:p w14:paraId="3E94A113" w14:textId="77777777" w:rsidR="008645C8" w:rsidRDefault="0086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華康標楷體W3">
    <w:altName w:val="新細明體"/>
    <w:charset w:val="88"/>
    <w:family w:val="modern"/>
    <w:pitch w:val="fixed"/>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標楷體W4(P)">
    <w:altName w:val="新細明體"/>
    <w:charset w:val="88"/>
    <w:family w:val="auto"/>
    <w:pitch w:val="variable"/>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57C69" w14:textId="77777777" w:rsidR="00366572" w:rsidRDefault="003665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2B86">
      <w:rPr>
        <w:rStyle w:val="a4"/>
        <w:noProof/>
      </w:rPr>
      <w:t>4</w:t>
    </w:r>
    <w:r>
      <w:rPr>
        <w:rStyle w:val="a4"/>
      </w:rPr>
      <w:fldChar w:fldCharType="end"/>
    </w:r>
  </w:p>
  <w:p w14:paraId="14929EC4" w14:textId="77777777" w:rsidR="00366572" w:rsidRDefault="003665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CFE6E" w14:textId="77777777" w:rsidR="00366572" w:rsidRPr="00E41336" w:rsidRDefault="00E41336">
    <w:pPr>
      <w:pStyle w:val="a3"/>
      <w:jc w:val="center"/>
      <w:rPr>
        <w:rFonts w:ascii="新細明體" w:hAnsi="新細明體"/>
        <w:sz w:val="18"/>
        <w:szCs w:val="18"/>
      </w:rPr>
    </w:pPr>
    <w:r w:rsidRPr="00E41336">
      <w:rPr>
        <w:rStyle w:val="a4"/>
        <w:rFonts w:ascii="新細明體" w:hAnsi="新細明體" w:hint="eastAsia"/>
        <w:sz w:val="18"/>
        <w:szCs w:val="18"/>
      </w:rPr>
      <w:t xml:space="preserve">- </w:t>
    </w:r>
    <w:r w:rsidR="00366572" w:rsidRPr="00E41336">
      <w:rPr>
        <w:rStyle w:val="a4"/>
        <w:rFonts w:ascii="新細明體" w:hAnsi="新細明體"/>
        <w:sz w:val="18"/>
        <w:szCs w:val="18"/>
      </w:rPr>
      <w:fldChar w:fldCharType="begin"/>
    </w:r>
    <w:r w:rsidR="00366572" w:rsidRPr="00E41336">
      <w:rPr>
        <w:rStyle w:val="a4"/>
        <w:rFonts w:ascii="新細明體" w:hAnsi="新細明體"/>
        <w:sz w:val="18"/>
        <w:szCs w:val="18"/>
      </w:rPr>
      <w:instrText xml:space="preserve"> PAGE </w:instrText>
    </w:r>
    <w:r w:rsidR="00366572" w:rsidRPr="00E41336">
      <w:rPr>
        <w:rStyle w:val="a4"/>
        <w:rFonts w:ascii="新細明體" w:hAnsi="新細明體"/>
        <w:sz w:val="18"/>
        <w:szCs w:val="18"/>
      </w:rPr>
      <w:fldChar w:fldCharType="separate"/>
    </w:r>
    <w:r w:rsidR="0025273E">
      <w:rPr>
        <w:rStyle w:val="a4"/>
        <w:rFonts w:ascii="新細明體" w:hAnsi="新細明體"/>
        <w:noProof/>
        <w:sz w:val="18"/>
        <w:szCs w:val="18"/>
      </w:rPr>
      <w:t>11</w:t>
    </w:r>
    <w:r w:rsidR="00366572" w:rsidRPr="00E41336">
      <w:rPr>
        <w:rStyle w:val="a4"/>
        <w:rFonts w:ascii="新細明體" w:hAnsi="新細明體"/>
        <w:sz w:val="18"/>
        <w:szCs w:val="18"/>
      </w:rPr>
      <w:fldChar w:fldCharType="end"/>
    </w:r>
    <w:r w:rsidRPr="00E41336">
      <w:rPr>
        <w:rStyle w:val="a4"/>
        <w:rFonts w:ascii="新細明體" w:hAnsi="新細明體"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88AB4" w14:textId="77777777" w:rsidR="008645C8" w:rsidRDefault="008645C8">
      <w:r>
        <w:separator/>
      </w:r>
    </w:p>
  </w:footnote>
  <w:footnote w:type="continuationSeparator" w:id="0">
    <w:p w14:paraId="1919F8F7" w14:textId="77777777" w:rsidR="008645C8" w:rsidRDefault="00864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3735"/>
    <w:multiLevelType w:val="singleLevel"/>
    <w:tmpl w:val="346EC348"/>
    <w:lvl w:ilvl="0">
      <w:start w:val="9"/>
      <w:numFmt w:val="decimal"/>
      <w:lvlText w:val="%1."/>
      <w:legacy w:legacy="1" w:legacySpace="0" w:legacyIndent="300"/>
      <w:lvlJc w:val="left"/>
      <w:pPr>
        <w:ind w:left="1020" w:hanging="300"/>
      </w:pPr>
      <w:rPr>
        <w:rFonts w:ascii="華康標楷體W3" w:eastAsia="華康標楷體W3" w:hint="eastAsia"/>
        <w:b/>
        <w:i w:val="0"/>
        <w:sz w:val="28"/>
        <w:u w:val="none"/>
      </w:rPr>
    </w:lvl>
  </w:abstractNum>
  <w:abstractNum w:abstractNumId="1" w15:restartNumberingAfterBreak="0">
    <w:nsid w:val="12E75FB2"/>
    <w:multiLevelType w:val="singleLevel"/>
    <w:tmpl w:val="EAD6CDF0"/>
    <w:lvl w:ilvl="0">
      <w:start w:val="1"/>
      <w:numFmt w:val="decimal"/>
      <w:lvlText w:val=""/>
      <w:lvlJc w:val="left"/>
      <w:pPr>
        <w:tabs>
          <w:tab w:val="num" w:pos="360"/>
        </w:tabs>
        <w:ind w:left="360" w:hanging="360"/>
      </w:pPr>
      <w:rPr>
        <w:rFonts w:ascii="Times New Roman" w:hint="default"/>
      </w:rPr>
    </w:lvl>
  </w:abstractNum>
  <w:abstractNum w:abstractNumId="2" w15:restartNumberingAfterBreak="0">
    <w:nsid w:val="15B90074"/>
    <w:multiLevelType w:val="hybridMultilevel"/>
    <w:tmpl w:val="39C47248"/>
    <w:lvl w:ilvl="0" w:tplc="3B161274">
      <w:start w:val="1"/>
      <w:numFmt w:val="decimal"/>
      <w:lvlText w:val="%1."/>
      <w:lvlJc w:val="left"/>
      <w:pPr>
        <w:tabs>
          <w:tab w:val="num" w:pos="839"/>
        </w:tabs>
        <w:ind w:left="839" w:hanging="360"/>
      </w:pPr>
      <w:rPr>
        <w:rFonts w:hint="eastAsia"/>
      </w:rPr>
    </w:lvl>
    <w:lvl w:ilvl="1" w:tplc="04090019" w:tentative="1">
      <w:start w:val="1"/>
      <w:numFmt w:val="ideographTraditional"/>
      <w:lvlText w:val="%2、"/>
      <w:lvlJc w:val="left"/>
      <w:pPr>
        <w:tabs>
          <w:tab w:val="num" w:pos="1439"/>
        </w:tabs>
        <w:ind w:left="1439" w:hanging="480"/>
      </w:pPr>
    </w:lvl>
    <w:lvl w:ilvl="2" w:tplc="0409001B" w:tentative="1">
      <w:start w:val="1"/>
      <w:numFmt w:val="lowerRoman"/>
      <w:lvlText w:val="%3."/>
      <w:lvlJc w:val="right"/>
      <w:pPr>
        <w:tabs>
          <w:tab w:val="num" w:pos="1919"/>
        </w:tabs>
        <w:ind w:left="1919" w:hanging="480"/>
      </w:pPr>
    </w:lvl>
    <w:lvl w:ilvl="3" w:tplc="0409000F" w:tentative="1">
      <w:start w:val="1"/>
      <w:numFmt w:val="decimal"/>
      <w:lvlText w:val="%4."/>
      <w:lvlJc w:val="left"/>
      <w:pPr>
        <w:tabs>
          <w:tab w:val="num" w:pos="2399"/>
        </w:tabs>
        <w:ind w:left="2399" w:hanging="480"/>
      </w:pPr>
    </w:lvl>
    <w:lvl w:ilvl="4" w:tplc="04090019" w:tentative="1">
      <w:start w:val="1"/>
      <w:numFmt w:val="ideographTraditional"/>
      <w:lvlText w:val="%5、"/>
      <w:lvlJc w:val="left"/>
      <w:pPr>
        <w:tabs>
          <w:tab w:val="num" w:pos="2879"/>
        </w:tabs>
        <w:ind w:left="2879" w:hanging="480"/>
      </w:pPr>
    </w:lvl>
    <w:lvl w:ilvl="5" w:tplc="0409001B" w:tentative="1">
      <w:start w:val="1"/>
      <w:numFmt w:val="lowerRoman"/>
      <w:lvlText w:val="%6."/>
      <w:lvlJc w:val="right"/>
      <w:pPr>
        <w:tabs>
          <w:tab w:val="num" w:pos="3359"/>
        </w:tabs>
        <w:ind w:left="3359" w:hanging="480"/>
      </w:pPr>
    </w:lvl>
    <w:lvl w:ilvl="6" w:tplc="0409000F" w:tentative="1">
      <w:start w:val="1"/>
      <w:numFmt w:val="decimal"/>
      <w:lvlText w:val="%7."/>
      <w:lvlJc w:val="left"/>
      <w:pPr>
        <w:tabs>
          <w:tab w:val="num" w:pos="3839"/>
        </w:tabs>
        <w:ind w:left="3839" w:hanging="480"/>
      </w:pPr>
    </w:lvl>
    <w:lvl w:ilvl="7" w:tplc="04090019" w:tentative="1">
      <w:start w:val="1"/>
      <w:numFmt w:val="ideographTraditional"/>
      <w:lvlText w:val="%8、"/>
      <w:lvlJc w:val="left"/>
      <w:pPr>
        <w:tabs>
          <w:tab w:val="num" w:pos="4319"/>
        </w:tabs>
        <w:ind w:left="4319" w:hanging="480"/>
      </w:pPr>
    </w:lvl>
    <w:lvl w:ilvl="8" w:tplc="0409001B" w:tentative="1">
      <w:start w:val="1"/>
      <w:numFmt w:val="lowerRoman"/>
      <w:lvlText w:val="%9."/>
      <w:lvlJc w:val="right"/>
      <w:pPr>
        <w:tabs>
          <w:tab w:val="num" w:pos="4799"/>
        </w:tabs>
        <w:ind w:left="4799" w:hanging="480"/>
      </w:pPr>
    </w:lvl>
  </w:abstractNum>
  <w:abstractNum w:abstractNumId="3" w15:restartNumberingAfterBreak="0">
    <w:nsid w:val="1E7E0FC9"/>
    <w:multiLevelType w:val="hybridMultilevel"/>
    <w:tmpl w:val="973AF874"/>
    <w:lvl w:ilvl="0" w:tplc="9C2E1712">
      <w:start w:val="1"/>
      <w:numFmt w:val="decimal"/>
      <w:lvlText w:val="(%1)"/>
      <w:lvlJc w:val="left"/>
      <w:pPr>
        <w:tabs>
          <w:tab w:val="num" w:pos="722"/>
        </w:tabs>
        <w:ind w:left="722" w:hanging="360"/>
      </w:pPr>
      <w:rPr>
        <w:rFonts w:hint="eastAsia"/>
      </w:rPr>
    </w:lvl>
    <w:lvl w:ilvl="1" w:tplc="04090019" w:tentative="1">
      <w:start w:val="1"/>
      <w:numFmt w:val="ideographTraditional"/>
      <w:lvlText w:val="%2、"/>
      <w:lvlJc w:val="left"/>
      <w:pPr>
        <w:tabs>
          <w:tab w:val="num" w:pos="1322"/>
        </w:tabs>
        <w:ind w:left="1322" w:hanging="480"/>
      </w:pPr>
    </w:lvl>
    <w:lvl w:ilvl="2" w:tplc="0409001B" w:tentative="1">
      <w:start w:val="1"/>
      <w:numFmt w:val="lowerRoman"/>
      <w:lvlText w:val="%3."/>
      <w:lvlJc w:val="right"/>
      <w:pPr>
        <w:tabs>
          <w:tab w:val="num" w:pos="1802"/>
        </w:tabs>
        <w:ind w:left="1802" w:hanging="480"/>
      </w:pPr>
    </w:lvl>
    <w:lvl w:ilvl="3" w:tplc="0409000F" w:tentative="1">
      <w:start w:val="1"/>
      <w:numFmt w:val="decimal"/>
      <w:lvlText w:val="%4."/>
      <w:lvlJc w:val="left"/>
      <w:pPr>
        <w:tabs>
          <w:tab w:val="num" w:pos="2282"/>
        </w:tabs>
        <w:ind w:left="2282" w:hanging="480"/>
      </w:pPr>
    </w:lvl>
    <w:lvl w:ilvl="4" w:tplc="04090019" w:tentative="1">
      <w:start w:val="1"/>
      <w:numFmt w:val="ideographTraditional"/>
      <w:lvlText w:val="%5、"/>
      <w:lvlJc w:val="left"/>
      <w:pPr>
        <w:tabs>
          <w:tab w:val="num" w:pos="2762"/>
        </w:tabs>
        <w:ind w:left="2762" w:hanging="480"/>
      </w:pPr>
    </w:lvl>
    <w:lvl w:ilvl="5" w:tplc="0409001B" w:tentative="1">
      <w:start w:val="1"/>
      <w:numFmt w:val="lowerRoman"/>
      <w:lvlText w:val="%6."/>
      <w:lvlJc w:val="right"/>
      <w:pPr>
        <w:tabs>
          <w:tab w:val="num" w:pos="3242"/>
        </w:tabs>
        <w:ind w:left="3242" w:hanging="480"/>
      </w:pPr>
    </w:lvl>
    <w:lvl w:ilvl="6" w:tplc="0409000F" w:tentative="1">
      <w:start w:val="1"/>
      <w:numFmt w:val="decimal"/>
      <w:lvlText w:val="%7."/>
      <w:lvlJc w:val="left"/>
      <w:pPr>
        <w:tabs>
          <w:tab w:val="num" w:pos="3722"/>
        </w:tabs>
        <w:ind w:left="3722" w:hanging="480"/>
      </w:pPr>
    </w:lvl>
    <w:lvl w:ilvl="7" w:tplc="04090019" w:tentative="1">
      <w:start w:val="1"/>
      <w:numFmt w:val="ideographTraditional"/>
      <w:lvlText w:val="%8、"/>
      <w:lvlJc w:val="left"/>
      <w:pPr>
        <w:tabs>
          <w:tab w:val="num" w:pos="4202"/>
        </w:tabs>
        <w:ind w:left="4202" w:hanging="480"/>
      </w:pPr>
    </w:lvl>
    <w:lvl w:ilvl="8" w:tplc="0409001B" w:tentative="1">
      <w:start w:val="1"/>
      <w:numFmt w:val="lowerRoman"/>
      <w:lvlText w:val="%9."/>
      <w:lvlJc w:val="right"/>
      <w:pPr>
        <w:tabs>
          <w:tab w:val="num" w:pos="4682"/>
        </w:tabs>
        <w:ind w:left="4682" w:hanging="480"/>
      </w:pPr>
    </w:lvl>
  </w:abstractNum>
  <w:abstractNum w:abstractNumId="4" w15:restartNumberingAfterBreak="0">
    <w:nsid w:val="25433126"/>
    <w:multiLevelType w:val="singleLevel"/>
    <w:tmpl w:val="941EC940"/>
    <w:lvl w:ilvl="0">
      <w:start w:val="1"/>
      <w:numFmt w:val="decimal"/>
      <w:lvlText w:val="%1."/>
      <w:lvlJc w:val="left"/>
      <w:pPr>
        <w:tabs>
          <w:tab w:val="num" w:pos="570"/>
        </w:tabs>
        <w:ind w:left="570" w:hanging="210"/>
      </w:pPr>
      <w:rPr>
        <w:rFonts w:hint="eastAsia"/>
      </w:rPr>
    </w:lvl>
  </w:abstractNum>
  <w:abstractNum w:abstractNumId="5" w15:restartNumberingAfterBreak="0">
    <w:nsid w:val="2E6D54CD"/>
    <w:multiLevelType w:val="hybridMultilevel"/>
    <w:tmpl w:val="236AED5C"/>
    <w:lvl w:ilvl="0" w:tplc="6E5053EE">
      <w:start w:val="1"/>
      <w:numFmt w:val="decimal"/>
      <w:lvlText w:val="(%1)"/>
      <w:lvlJc w:val="left"/>
      <w:pPr>
        <w:tabs>
          <w:tab w:val="num" w:pos="1260"/>
        </w:tabs>
        <w:ind w:left="1260" w:hanging="720"/>
      </w:pPr>
      <w:rPr>
        <w:rFonts w:hint="default"/>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6" w15:restartNumberingAfterBreak="0">
    <w:nsid w:val="2F5C1899"/>
    <w:multiLevelType w:val="hybridMultilevel"/>
    <w:tmpl w:val="59021E34"/>
    <w:lvl w:ilvl="0" w:tplc="8390B592">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321B645E"/>
    <w:multiLevelType w:val="singleLevel"/>
    <w:tmpl w:val="7848034E"/>
    <w:lvl w:ilvl="0">
      <w:start w:val="4"/>
      <w:numFmt w:val="taiwaneseCountingThousand"/>
      <w:lvlText w:val="(%1)"/>
      <w:legacy w:legacy="1" w:legacySpace="0" w:legacyIndent="570"/>
      <w:lvlJc w:val="left"/>
      <w:pPr>
        <w:ind w:left="1110" w:hanging="570"/>
      </w:pPr>
      <w:rPr>
        <w:rFonts w:ascii="華康標楷體W3" w:eastAsia="華康標楷體W3" w:hint="eastAsia"/>
        <w:b/>
        <w:i w:val="0"/>
        <w:sz w:val="28"/>
        <w:u w:val="none"/>
      </w:rPr>
    </w:lvl>
  </w:abstractNum>
  <w:abstractNum w:abstractNumId="8" w15:restartNumberingAfterBreak="0">
    <w:nsid w:val="419C2CBE"/>
    <w:multiLevelType w:val="singleLevel"/>
    <w:tmpl w:val="47981E96"/>
    <w:lvl w:ilvl="0">
      <w:start w:val="1"/>
      <w:numFmt w:val="decimal"/>
      <w:lvlText w:val="(%1)"/>
      <w:legacy w:legacy="1" w:legacySpace="0" w:legacyIndent="435"/>
      <w:lvlJc w:val="left"/>
      <w:pPr>
        <w:ind w:left="975" w:hanging="435"/>
      </w:pPr>
      <w:rPr>
        <w:rFonts w:ascii="華康標楷體W3" w:eastAsia="華康標楷體W3" w:hint="eastAsia"/>
        <w:b/>
        <w:i w:val="0"/>
        <w:sz w:val="28"/>
        <w:u w:val="none"/>
      </w:rPr>
    </w:lvl>
  </w:abstractNum>
  <w:abstractNum w:abstractNumId="9" w15:restartNumberingAfterBreak="0">
    <w:nsid w:val="45B03707"/>
    <w:multiLevelType w:val="singleLevel"/>
    <w:tmpl w:val="47981E96"/>
    <w:lvl w:ilvl="0">
      <w:start w:val="1"/>
      <w:numFmt w:val="decimal"/>
      <w:lvlText w:val="(%1)"/>
      <w:legacy w:legacy="1" w:legacySpace="0" w:legacyIndent="435"/>
      <w:lvlJc w:val="left"/>
      <w:pPr>
        <w:ind w:left="975" w:hanging="435"/>
      </w:pPr>
      <w:rPr>
        <w:rFonts w:ascii="華康標楷體W3" w:eastAsia="華康標楷體W3" w:hint="eastAsia"/>
        <w:b/>
        <w:i w:val="0"/>
        <w:sz w:val="28"/>
        <w:u w:val="none"/>
      </w:rPr>
    </w:lvl>
  </w:abstractNum>
  <w:abstractNum w:abstractNumId="10" w15:restartNumberingAfterBreak="0">
    <w:nsid w:val="4EDC0C55"/>
    <w:multiLevelType w:val="singleLevel"/>
    <w:tmpl w:val="8C6C6DE2"/>
    <w:lvl w:ilvl="0">
      <w:start w:val="3"/>
      <w:numFmt w:val="decimal"/>
      <w:lvlText w:val="(%1)"/>
      <w:legacy w:legacy="1" w:legacySpace="0" w:legacyIndent="435"/>
      <w:lvlJc w:val="left"/>
      <w:pPr>
        <w:ind w:left="795" w:hanging="435"/>
      </w:pPr>
      <w:rPr>
        <w:rFonts w:ascii="華康標楷體W3" w:eastAsia="華康標楷體W3" w:hint="eastAsia"/>
        <w:b/>
        <w:i w:val="0"/>
        <w:sz w:val="28"/>
        <w:u w:val="none"/>
      </w:rPr>
    </w:lvl>
  </w:abstractNum>
  <w:abstractNum w:abstractNumId="11" w15:restartNumberingAfterBreak="0">
    <w:nsid w:val="5330140F"/>
    <w:multiLevelType w:val="singleLevel"/>
    <w:tmpl w:val="58EE12EA"/>
    <w:lvl w:ilvl="0">
      <w:start w:val="1"/>
      <w:numFmt w:val="decimal"/>
      <w:lvlText w:val="%1."/>
      <w:lvlJc w:val="left"/>
      <w:pPr>
        <w:tabs>
          <w:tab w:val="num" w:pos="570"/>
        </w:tabs>
        <w:ind w:left="570" w:hanging="210"/>
      </w:pPr>
      <w:rPr>
        <w:rFonts w:hint="eastAsia"/>
      </w:rPr>
    </w:lvl>
  </w:abstractNum>
  <w:abstractNum w:abstractNumId="12" w15:restartNumberingAfterBreak="0">
    <w:nsid w:val="598F13ED"/>
    <w:multiLevelType w:val="singleLevel"/>
    <w:tmpl w:val="389E7EA8"/>
    <w:lvl w:ilvl="0">
      <w:start w:val="6"/>
      <w:numFmt w:val="decimal"/>
      <w:lvlText w:val="%1."/>
      <w:legacy w:legacy="1" w:legacySpace="0" w:legacyIndent="285"/>
      <w:lvlJc w:val="left"/>
      <w:pPr>
        <w:ind w:left="285" w:hanging="285"/>
      </w:pPr>
      <w:rPr>
        <w:rFonts w:ascii="華康標楷體W3" w:eastAsia="華康標楷體W3" w:hint="eastAsia"/>
        <w:b/>
        <w:i w:val="0"/>
        <w:sz w:val="28"/>
        <w:u w:val="none"/>
      </w:rPr>
    </w:lvl>
  </w:abstractNum>
  <w:abstractNum w:abstractNumId="13" w15:restartNumberingAfterBreak="0">
    <w:nsid w:val="6D095368"/>
    <w:multiLevelType w:val="singleLevel"/>
    <w:tmpl w:val="E8A8033A"/>
    <w:lvl w:ilvl="0">
      <w:start w:val="1"/>
      <w:numFmt w:val="decimal"/>
      <w:lvlText w:val="%1."/>
      <w:lvlJc w:val="left"/>
      <w:pPr>
        <w:tabs>
          <w:tab w:val="num" w:pos="570"/>
        </w:tabs>
        <w:ind w:left="570" w:hanging="210"/>
      </w:pPr>
      <w:rPr>
        <w:rFonts w:hint="eastAsia"/>
      </w:rPr>
    </w:lvl>
  </w:abstractNum>
  <w:abstractNum w:abstractNumId="14" w15:restartNumberingAfterBreak="0">
    <w:nsid w:val="7FEF43BA"/>
    <w:multiLevelType w:val="singleLevel"/>
    <w:tmpl w:val="0B145F60"/>
    <w:lvl w:ilvl="0">
      <w:start w:val="14"/>
      <w:numFmt w:val="decimal"/>
      <w:lvlText w:val="(%1)"/>
      <w:legacy w:legacy="1" w:legacySpace="0" w:legacyIndent="570"/>
      <w:lvlJc w:val="left"/>
      <w:pPr>
        <w:ind w:left="930" w:hanging="570"/>
      </w:pPr>
      <w:rPr>
        <w:rFonts w:ascii="華康標楷體W3" w:eastAsia="華康標楷體W3" w:hint="eastAsia"/>
        <w:b/>
        <w:i w:val="0"/>
        <w:sz w:val="28"/>
        <w:u w:val="none"/>
      </w:rPr>
    </w:lvl>
  </w:abstractNum>
  <w:num w:numId="1" w16cid:durableId="37440050">
    <w:abstractNumId w:val="8"/>
  </w:num>
  <w:num w:numId="2" w16cid:durableId="518082390">
    <w:abstractNumId w:val="8"/>
    <w:lvlOverride w:ilvl="0">
      <w:lvl w:ilvl="0">
        <w:start w:val="2"/>
        <w:numFmt w:val="decimal"/>
        <w:lvlText w:val="(%1)"/>
        <w:legacy w:legacy="1" w:legacySpace="0" w:legacyIndent="435"/>
        <w:lvlJc w:val="left"/>
        <w:pPr>
          <w:ind w:left="975" w:hanging="435"/>
        </w:pPr>
        <w:rPr>
          <w:rFonts w:ascii="華康標楷體W3" w:eastAsia="華康標楷體W3" w:hint="eastAsia"/>
          <w:b/>
          <w:i w:val="0"/>
          <w:sz w:val="28"/>
          <w:u w:val="none"/>
        </w:rPr>
      </w:lvl>
    </w:lvlOverride>
  </w:num>
  <w:num w:numId="3" w16cid:durableId="1776827828">
    <w:abstractNumId w:val="12"/>
  </w:num>
  <w:num w:numId="4" w16cid:durableId="1791125832">
    <w:abstractNumId w:val="9"/>
  </w:num>
  <w:num w:numId="5" w16cid:durableId="1131896110">
    <w:abstractNumId w:val="10"/>
  </w:num>
  <w:num w:numId="6" w16cid:durableId="31000084">
    <w:abstractNumId w:val="10"/>
    <w:lvlOverride w:ilvl="0">
      <w:lvl w:ilvl="0">
        <w:start w:val="4"/>
        <w:numFmt w:val="decimal"/>
        <w:lvlText w:val="(%1)"/>
        <w:legacy w:legacy="1" w:legacySpace="0" w:legacyIndent="435"/>
        <w:lvlJc w:val="left"/>
        <w:pPr>
          <w:ind w:left="795" w:hanging="435"/>
        </w:pPr>
        <w:rPr>
          <w:rFonts w:ascii="華康標楷體W3" w:eastAsia="華康標楷體W3" w:hint="eastAsia"/>
          <w:b/>
          <w:i w:val="0"/>
          <w:sz w:val="28"/>
          <w:u w:val="none"/>
        </w:rPr>
      </w:lvl>
    </w:lvlOverride>
  </w:num>
  <w:num w:numId="7" w16cid:durableId="1698192950">
    <w:abstractNumId w:val="10"/>
    <w:lvlOverride w:ilvl="0">
      <w:lvl w:ilvl="0">
        <w:start w:val="1"/>
        <w:numFmt w:val="decimal"/>
        <w:lvlText w:val="(%1)"/>
        <w:legacy w:legacy="1" w:legacySpace="0" w:legacyIndent="435"/>
        <w:lvlJc w:val="left"/>
        <w:pPr>
          <w:ind w:left="795" w:hanging="435"/>
        </w:pPr>
        <w:rPr>
          <w:rFonts w:ascii="華康標楷體W3" w:eastAsia="華康標楷體W3" w:hint="eastAsia"/>
          <w:b/>
          <w:i w:val="0"/>
          <w:sz w:val="28"/>
          <w:u w:val="none"/>
        </w:rPr>
      </w:lvl>
    </w:lvlOverride>
  </w:num>
  <w:num w:numId="8" w16cid:durableId="2132359566">
    <w:abstractNumId w:val="14"/>
  </w:num>
  <w:num w:numId="9" w16cid:durableId="993411330">
    <w:abstractNumId w:val="7"/>
  </w:num>
  <w:num w:numId="10" w16cid:durableId="442769558">
    <w:abstractNumId w:val="0"/>
  </w:num>
  <w:num w:numId="11" w16cid:durableId="1147091179">
    <w:abstractNumId w:val="0"/>
    <w:lvlOverride w:ilvl="0">
      <w:lvl w:ilvl="0">
        <w:start w:val="1"/>
        <w:numFmt w:val="decimal"/>
        <w:lvlText w:val="%1."/>
        <w:legacy w:legacy="1" w:legacySpace="0" w:legacyIndent="300"/>
        <w:lvlJc w:val="left"/>
        <w:pPr>
          <w:ind w:left="1020" w:hanging="300"/>
        </w:pPr>
        <w:rPr>
          <w:rFonts w:ascii="華康標楷體W3" w:eastAsia="華康標楷體W3" w:hint="eastAsia"/>
          <w:b/>
          <w:i w:val="0"/>
          <w:sz w:val="28"/>
          <w:u w:val="none"/>
        </w:rPr>
      </w:lvl>
    </w:lvlOverride>
  </w:num>
  <w:num w:numId="12" w16cid:durableId="1480074072">
    <w:abstractNumId w:val="11"/>
  </w:num>
  <w:num w:numId="13" w16cid:durableId="237522191">
    <w:abstractNumId w:val="13"/>
  </w:num>
  <w:num w:numId="14" w16cid:durableId="1799303249">
    <w:abstractNumId w:val="4"/>
  </w:num>
  <w:num w:numId="15" w16cid:durableId="1369139427">
    <w:abstractNumId w:val="1"/>
  </w:num>
  <w:num w:numId="16" w16cid:durableId="556819064">
    <w:abstractNumId w:val="6"/>
  </w:num>
  <w:num w:numId="17" w16cid:durableId="1552375746">
    <w:abstractNumId w:val="5"/>
  </w:num>
  <w:num w:numId="18" w16cid:durableId="1745182120">
    <w:abstractNumId w:val="2"/>
  </w:num>
  <w:num w:numId="19" w16cid:durableId="10770903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ADD"/>
    <w:rsid w:val="00003541"/>
    <w:rsid w:val="000133E8"/>
    <w:rsid w:val="00026EA3"/>
    <w:rsid w:val="00034922"/>
    <w:rsid w:val="000365A9"/>
    <w:rsid w:val="0004670D"/>
    <w:rsid w:val="00055CFB"/>
    <w:rsid w:val="000936CD"/>
    <w:rsid w:val="000945C7"/>
    <w:rsid w:val="00096461"/>
    <w:rsid w:val="000A1C46"/>
    <w:rsid w:val="000B545F"/>
    <w:rsid w:val="000B5908"/>
    <w:rsid w:val="000C42A1"/>
    <w:rsid w:val="000D25AB"/>
    <w:rsid w:val="000D2B3D"/>
    <w:rsid w:val="000E01D5"/>
    <w:rsid w:val="000E2B2A"/>
    <w:rsid w:val="000E2CF3"/>
    <w:rsid w:val="000F639C"/>
    <w:rsid w:val="000F6F7D"/>
    <w:rsid w:val="00103A1F"/>
    <w:rsid w:val="00107012"/>
    <w:rsid w:val="0015449E"/>
    <w:rsid w:val="00162ED1"/>
    <w:rsid w:val="0016726A"/>
    <w:rsid w:val="0018076A"/>
    <w:rsid w:val="001867D6"/>
    <w:rsid w:val="00187C5F"/>
    <w:rsid w:val="0019750A"/>
    <w:rsid w:val="001B20E8"/>
    <w:rsid w:val="001B7816"/>
    <w:rsid w:val="001C0C29"/>
    <w:rsid w:val="001D5BDC"/>
    <w:rsid w:val="00201963"/>
    <w:rsid w:val="00205B1B"/>
    <w:rsid w:val="00205FB6"/>
    <w:rsid w:val="002062BC"/>
    <w:rsid w:val="00210609"/>
    <w:rsid w:val="00211AC1"/>
    <w:rsid w:val="00226ED7"/>
    <w:rsid w:val="00233683"/>
    <w:rsid w:val="00240DE1"/>
    <w:rsid w:val="00250F46"/>
    <w:rsid w:val="00252736"/>
    <w:rsid w:val="0025273E"/>
    <w:rsid w:val="002A5334"/>
    <w:rsid w:val="002B7580"/>
    <w:rsid w:val="002C24C1"/>
    <w:rsid w:val="002C7D8D"/>
    <w:rsid w:val="002D1021"/>
    <w:rsid w:val="002D1B34"/>
    <w:rsid w:val="002E40D5"/>
    <w:rsid w:val="002F2AF9"/>
    <w:rsid w:val="00303FC7"/>
    <w:rsid w:val="0031453E"/>
    <w:rsid w:val="00324F5C"/>
    <w:rsid w:val="00350560"/>
    <w:rsid w:val="00351E23"/>
    <w:rsid w:val="0035541B"/>
    <w:rsid w:val="00366572"/>
    <w:rsid w:val="00367FF4"/>
    <w:rsid w:val="003A1E11"/>
    <w:rsid w:val="003C0439"/>
    <w:rsid w:val="003E39A1"/>
    <w:rsid w:val="003F5E74"/>
    <w:rsid w:val="00410BF9"/>
    <w:rsid w:val="00416F76"/>
    <w:rsid w:val="00426E43"/>
    <w:rsid w:val="00431A8D"/>
    <w:rsid w:val="00440903"/>
    <w:rsid w:val="00444E84"/>
    <w:rsid w:val="00447C28"/>
    <w:rsid w:val="004614C2"/>
    <w:rsid w:val="00496270"/>
    <w:rsid w:val="004B0D4E"/>
    <w:rsid w:val="004B1CFB"/>
    <w:rsid w:val="004C4C09"/>
    <w:rsid w:val="004F6E1B"/>
    <w:rsid w:val="00504C32"/>
    <w:rsid w:val="00507393"/>
    <w:rsid w:val="0051108A"/>
    <w:rsid w:val="00515ADD"/>
    <w:rsid w:val="00521C54"/>
    <w:rsid w:val="00524316"/>
    <w:rsid w:val="005439BC"/>
    <w:rsid w:val="00546F96"/>
    <w:rsid w:val="00556867"/>
    <w:rsid w:val="005A292F"/>
    <w:rsid w:val="005A383E"/>
    <w:rsid w:val="005A435A"/>
    <w:rsid w:val="005C606D"/>
    <w:rsid w:val="005F03BF"/>
    <w:rsid w:val="005F095F"/>
    <w:rsid w:val="00600A56"/>
    <w:rsid w:val="0060374A"/>
    <w:rsid w:val="00617774"/>
    <w:rsid w:val="00626A16"/>
    <w:rsid w:val="00635FEE"/>
    <w:rsid w:val="00650BA8"/>
    <w:rsid w:val="006556AB"/>
    <w:rsid w:val="006978E7"/>
    <w:rsid w:val="006B16D9"/>
    <w:rsid w:val="006D2223"/>
    <w:rsid w:val="006D4CEF"/>
    <w:rsid w:val="006E1B0D"/>
    <w:rsid w:val="006E1F2B"/>
    <w:rsid w:val="0070708A"/>
    <w:rsid w:val="00724C66"/>
    <w:rsid w:val="00747FC5"/>
    <w:rsid w:val="00774925"/>
    <w:rsid w:val="00776410"/>
    <w:rsid w:val="00777FFD"/>
    <w:rsid w:val="007816EA"/>
    <w:rsid w:val="00785799"/>
    <w:rsid w:val="007926C0"/>
    <w:rsid w:val="007B5A75"/>
    <w:rsid w:val="007C6149"/>
    <w:rsid w:val="00817EE0"/>
    <w:rsid w:val="0082070D"/>
    <w:rsid w:val="00822F7B"/>
    <w:rsid w:val="00825DD9"/>
    <w:rsid w:val="00853108"/>
    <w:rsid w:val="008640BE"/>
    <w:rsid w:val="008645C8"/>
    <w:rsid w:val="00870B53"/>
    <w:rsid w:val="00881FBB"/>
    <w:rsid w:val="00891DAB"/>
    <w:rsid w:val="008A667C"/>
    <w:rsid w:val="008B1B29"/>
    <w:rsid w:val="008C5396"/>
    <w:rsid w:val="008D6E22"/>
    <w:rsid w:val="009025AD"/>
    <w:rsid w:val="00907EA7"/>
    <w:rsid w:val="0091018C"/>
    <w:rsid w:val="00910FD5"/>
    <w:rsid w:val="00922C06"/>
    <w:rsid w:val="00927C9C"/>
    <w:rsid w:val="00937AF1"/>
    <w:rsid w:val="009477E8"/>
    <w:rsid w:val="00965BC9"/>
    <w:rsid w:val="00985CF1"/>
    <w:rsid w:val="00992924"/>
    <w:rsid w:val="00992A53"/>
    <w:rsid w:val="00996820"/>
    <w:rsid w:val="009C0C04"/>
    <w:rsid w:val="009D3691"/>
    <w:rsid w:val="009E76CD"/>
    <w:rsid w:val="009F5558"/>
    <w:rsid w:val="00A0294A"/>
    <w:rsid w:val="00A03A29"/>
    <w:rsid w:val="00A07751"/>
    <w:rsid w:val="00A1772F"/>
    <w:rsid w:val="00A23346"/>
    <w:rsid w:val="00A25FAC"/>
    <w:rsid w:val="00A57B73"/>
    <w:rsid w:val="00A6042C"/>
    <w:rsid w:val="00A70D0F"/>
    <w:rsid w:val="00A722A5"/>
    <w:rsid w:val="00A758F4"/>
    <w:rsid w:val="00A926F0"/>
    <w:rsid w:val="00AA0E33"/>
    <w:rsid w:val="00AA64E0"/>
    <w:rsid w:val="00AD1B9F"/>
    <w:rsid w:val="00AF6C64"/>
    <w:rsid w:val="00B10C1A"/>
    <w:rsid w:val="00B1433F"/>
    <w:rsid w:val="00B20C1B"/>
    <w:rsid w:val="00B275A2"/>
    <w:rsid w:val="00B37FAF"/>
    <w:rsid w:val="00B40593"/>
    <w:rsid w:val="00B518DC"/>
    <w:rsid w:val="00B55B96"/>
    <w:rsid w:val="00B63F83"/>
    <w:rsid w:val="00B72B86"/>
    <w:rsid w:val="00B749F5"/>
    <w:rsid w:val="00B85546"/>
    <w:rsid w:val="00BE036C"/>
    <w:rsid w:val="00BF28D1"/>
    <w:rsid w:val="00BF5A42"/>
    <w:rsid w:val="00C06E55"/>
    <w:rsid w:val="00C10200"/>
    <w:rsid w:val="00C44D94"/>
    <w:rsid w:val="00C6672E"/>
    <w:rsid w:val="00C714EF"/>
    <w:rsid w:val="00C87BA3"/>
    <w:rsid w:val="00CA3350"/>
    <w:rsid w:val="00CA69A2"/>
    <w:rsid w:val="00CB01C3"/>
    <w:rsid w:val="00CB5B00"/>
    <w:rsid w:val="00CC3B35"/>
    <w:rsid w:val="00CD468B"/>
    <w:rsid w:val="00CE1419"/>
    <w:rsid w:val="00CF05D3"/>
    <w:rsid w:val="00CF2ADC"/>
    <w:rsid w:val="00D0180A"/>
    <w:rsid w:val="00D07799"/>
    <w:rsid w:val="00D10427"/>
    <w:rsid w:val="00D12338"/>
    <w:rsid w:val="00D12560"/>
    <w:rsid w:val="00D12578"/>
    <w:rsid w:val="00D27BD3"/>
    <w:rsid w:val="00D40C6A"/>
    <w:rsid w:val="00D4205C"/>
    <w:rsid w:val="00D42589"/>
    <w:rsid w:val="00D47679"/>
    <w:rsid w:val="00D509F0"/>
    <w:rsid w:val="00D55A75"/>
    <w:rsid w:val="00D70118"/>
    <w:rsid w:val="00D75068"/>
    <w:rsid w:val="00D86134"/>
    <w:rsid w:val="00D90292"/>
    <w:rsid w:val="00DA1DAB"/>
    <w:rsid w:val="00DB3260"/>
    <w:rsid w:val="00DE6949"/>
    <w:rsid w:val="00DF6D46"/>
    <w:rsid w:val="00E05647"/>
    <w:rsid w:val="00E107E7"/>
    <w:rsid w:val="00E261C2"/>
    <w:rsid w:val="00E41336"/>
    <w:rsid w:val="00E55411"/>
    <w:rsid w:val="00E56224"/>
    <w:rsid w:val="00E62A14"/>
    <w:rsid w:val="00E65A5E"/>
    <w:rsid w:val="00E823D8"/>
    <w:rsid w:val="00EB6CE8"/>
    <w:rsid w:val="00EB72AA"/>
    <w:rsid w:val="00EC32E0"/>
    <w:rsid w:val="00EE31E1"/>
    <w:rsid w:val="00EF4FB9"/>
    <w:rsid w:val="00F27C7D"/>
    <w:rsid w:val="00F33BAE"/>
    <w:rsid w:val="00F35599"/>
    <w:rsid w:val="00F57A2E"/>
    <w:rsid w:val="00F62066"/>
    <w:rsid w:val="00F77ADA"/>
    <w:rsid w:val="00F95347"/>
    <w:rsid w:val="00FA3099"/>
    <w:rsid w:val="00FB1CB4"/>
    <w:rsid w:val="00FB44AD"/>
    <w:rsid w:val="00FB6DD0"/>
    <w:rsid w:val="00FC0410"/>
    <w:rsid w:val="00FC218B"/>
    <w:rsid w:val="00FC499F"/>
    <w:rsid w:val="00FD2442"/>
    <w:rsid w:val="00FE1530"/>
    <w:rsid w:val="00FE2C14"/>
    <w:rsid w:val="00FF13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0B77BD1C"/>
  <w15:chartTrackingRefBased/>
  <w15:docId w15:val="{AD02B7F3-D4BE-46FC-84C9-C6508E98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5DD9"/>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rPr>
      <w:sz w:val="20"/>
    </w:rPr>
  </w:style>
  <w:style w:type="character" w:styleId="a4">
    <w:name w:val="page number"/>
    <w:basedOn w:val="a0"/>
  </w:style>
  <w:style w:type="paragraph" w:styleId="a5">
    <w:name w:val="Body Text Indent"/>
    <w:basedOn w:val="a"/>
    <w:pPr>
      <w:ind w:left="360" w:firstLine="360"/>
    </w:pPr>
    <w:rPr>
      <w:rFonts w:ascii="華康標楷體W4(P)" w:eastAsia="華康標楷體W4(P)"/>
      <w:b/>
      <w:sz w:val="26"/>
    </w:rPr>
  </w:style>
  <w:style w:type="paragraph" w:customStyle="1" w:styleId="a11">
    <w:name w:val="a11"/>
    <w:basedOn w:val="a"/>
    <w:pPr>
      <w:ind w:left="1080" w:hanging="540"/>
    </w:pPr>
    <w:rPr>
      <w:rFonts w:ascii="華康標楷體W3" w:eastAsia="華康標楷體W3"/>
      <w:b/>
      <w:sz w:val="28"/>
    </w:rPr>
  </w:style>
  <w:style w:type="paragraph" w:styleId="2">
    <w:name w:val="Body Text Indent 2"/>
    <w:basedOn w:val="a"/>
    <w:pPr>
      <w:ind w:left="360"/>
    </w:pPr>
    <w:rPr>
      <w:rFonts w:ascii="華康標楷體W3" w:eastAsia="華康標楷體W3"/>
      <w:b/>
      <w:sz w:val="28"/>
    </w:rPr>
  </w:style>
  <w:style w:type="paragraph" w:styleId="a6">
    <w:name w:val="header"/>
    <w:basedOn w:val="a"/>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775615">
      <w:bodyDiv w:val="1"/>
      <w:marLeft w:val="0"/>
      <w:marRight w:val="0"/>
      <w:marTop w:val="0"/>
      <w:marBottom w:val="0"/>
      <w:divBdr>
        <w:top w:val="none" w:sz="0" w:space="0" w:color="auto"/>
        <w:left w:val="none" w:sz="0" w:space="0" w:color="auto"/>
        <w:bottom w:val="none" w:sz="0" w:space="0" w:color="auto"/>
        <w:right w:val="none" w:sz="0" w:space="0" w:color="auto"/>
      </w:divBdr>
    </w:div>
    <w:div w:id="1037311478">
      <w:bodyDiv w:val="1"/>
      <w:marLeft w:val="0"/>
      <w:marRight w:val="0"/>
      <w:marTop w:val="0"/>
      <w:marBottom w:val="0"/>
      <w:divBdr>
        <w:top w:val="none" w:sz="0" w:space="0" w:color="auto"/>
        <w:left w:val="none" w:sz="0" w:space="0" w:color="auto"/>
        <w:bottom w:val="none" w:sz="0" w:space="0" w:color="auto"/>
        <w:right w:val="none" w:sz="0" w:space="0" w:color="auto"/>
      </w:divBdr>
    </w:div>
    <w:div w:id="1417091784">
      <w:bodyDiv w:val="1"/>
      <w:marLeft w:val="0"/>
      <w:marRight w:val="0"/>
      <w:marTop w:val="0"/>
      <w:marBottom w:val="0"/>
      <w:divBdr>
        <w:top w:val="none" w:sz="0" w:space="0" w:color="auto"/>
        <w:left w:val="none" w:sz="0" w:space="0" w:color="auto"/>
        <w:bottom w:val="none" w:sz="0" w:space="0" w:color="auto"/>
        <w:right w:val="none" w:sz="0" w:space="0" w:color="auto"/>
      </w:divBdr>
    </w:div>
    <w:div w:id="169091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y1">
      <a:majorFont>
        <a:latin typeface="Times New Roman"/>
        <a:ea typeface="標楷體"/>
        <a:cs typeface=""/>
      </a:majorFont>
      <a:minorFont>
        <a:latin typeface="Times New Roman"/>
        <a:ea typeface="標楷體"/>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8</Pages>
  <Words>1166</Words>
  <Characters>6649</Characters>
  <Application>Microsoft Office Word</Application>
  <DocSecurity>0</DocSecurity>
  <Lines>55</Lines>
  <Paragraphs>15</Paragraphs>
  <ScaleCrop>false</ScaleCrop>
  <Manager>行政院金融監督管理委員會銀行局</Manager>
  <Company>367010000D</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金融業務統計輯要</dc:title>
  <dc:subject>金融機構動態</dc:subject>
  <dc:creator>行政院金融監督管理委員會銀行局</dc:creator>
  <cp:keywords>金融統計</cp:keywords>
  <cp:lastModifiedBy>李珮珊</cp:lastModifiedBy>
  <cp:revision>35</cp:revision>
  <cp:lastPrinted>2023-06-12T09:09:00Z</cp:lastPrinted>
  <dcterms:created xsi:type="dcterms:W3CDTF">2023-02-10T09:12:00Z</dcterms:created>
  <dcterms:modified xsi:type="dcterms:W3CDTF">2025-09-01T07:12:00Z</dcterms:modified>
  <cp:category>I52</cp:category>
</cp:coreProperties>
</file>