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8BD42" w14:textId="77777777" w:rsidR="00EF1669" w:rsidRDefault="00000000">
      <w:pPr>
        <w:spacing w:before="120" w:after="120"/>
        <w:jc w:val="center"/>
        <w:rPr>
          <w:rFonts w:ascii="標楷體" w:eastAsia="標楷體" w:hAnsi="標楷體"/>
          <w:bCs/>
          <w:sz w:val="32"/>
        </w:rPr>
      </w:pPr>
      <w:r>
        <w:rPr>
          <w:rFonts w:ascii="標楷體" w:eastAsia="標楷體" w:hAnsi="標楷體"/>
          <w:bCs/>
          <w:sz w:val="32"/>
        </w:rPr>
        <w:t xml:space="preserve">　　　　　　銀行股份有限公司　　　年度（半年度、第  季）財務報告公告申報檢查表</w:t>
      </w:r>
    </w:p>
    <w:p w14:paraId="0461761B" w14:textId="77777777" w:rsidR="00EF1669" w:rsidRDefault="00000000">
      <w:pPr>
        <w:spacing w:before="20" w:after="20"/>
        <w:jc w:val="both"/>
        <w:rPr>
          <w:rFonts w:ascii="標楷體" w:eastAsia="標楷體" w:hAnsi="標楷體"/>
          <w:bCs/>
        </w:rPr>
      </w:pPr>
      <w:r>
        <w:rPr>
          <w:rFonts w:ascii="標楷體" w:eastAsia="標楷體" w:hAnsi="標楷體"/>
          <w:bCs/>
        </w:rPr>
        <w:t>本檢查表分二部份，填表及複核注意事項如下：</w:t>
      </w:r>
    </w:p>
    <w:p w14:paraId="29FC9738" w14:textId="77777777" w:rsidR="00EF1669" w:rsidRDefault="00000000">
      <w:pPr>
        <w:spacing w:before="20" w:after="20"/>
        <w:jc w:val="both"/>
        <w:rPr>
          <w:rFonts w:ascii="標楷體" w:eastAsia="標楷體" w:hAnsi="標楷體"/>
          <w:bCs/>
        </w:rPr>
      </w:pPr>
      <w:r>
        <w:rPr>
          <w:rFonts w:ascii="標楷體" w:eastAsia="標楷體" w:hAnsi="標楷體"/>
          <w:bCs/>
        </w:rPr>
        <w:t>第一部份：由銀行填具，並應經二位簽證會計師逐項複核及表示意見。</w:t>
      </w:r>
    </w:p>
    <w:p w14:paraId="5A41F5AA" w14:textId="77777777" w:rsidR="00EF1669" w:rsidRDefault="00000000">
      <w:pPr>
        <w:spacing w:before="20" w:after="20"/>
        <w:jc w:val="both"/>
        <w:rPr>
          <w:rFonts w:ascii="標楷體" w:eastAsia="標楷體" w:hAnsi="標楷體"/>
          <w:bCs/>
        </w:rPr>
      </w:pPr>
      <w:r>
        <w:rPr>
          <w:rFonts w:ascii="標楷體" w:eastAsia="標楷體" w:hAnsi="標楷體"/>
          <w:bCs/>
        </w:rPr>
        <w:t xml:space="preserve">　　　　　銀行應據實填報，會計師並應確實複核，不得有錯誤、疏漏、虛偽不實或隱匿之情事。</w:t>
      </w:r>
    </w:p>
    <w:p w14:paraId="2F7A6F0C" w14:textId="77777777" w:rsidR="00EF1669" w:rsidRDefault="00000000">
      <w:pPr>
        <w:spacing w:before="20" w:after="20"/>
        <w:jc w:val="both"/>
      </w:pPr>
      <w:r>
        <w:rPr>
          <w:rFonts w:ascii="標楷體" w:eastAsia="標楷體" w:hAnsi="標楷體"/>
          <w:bCs/>
        </w:rPr>
        <w:t>第二部份：由簽證會計師填具，不得有錯誤，疏漏、虛偽不實或隱匿之情事。</w:t>
      </w:r>
    </w:p>
    <w:p w14:paraId="0702F59B" w14:textId="77777777" w:rsidR="00EF1669" w:rsidRDefault="00000000">
      <w:pPr>
        <w:spacing w:before="20" w:after="20"/>
        <w:jc w:val="center"/>
        <w:rPr>
          <w:rFonts w:ascii="標楷體" w:eastAsia="標楷體" w:hAnsi="標楷體"/>
          <w:bCs/>
          <w:sz w:val="28"/>
        </w:rPr>
      </w:pPr>
      <w:r>
        <w:rPr>
          <w:rFonts w:ascii="標楷體" w:eastAsia="標楷體" w:hAnsi="標楷體"/>
          <w:bCs/>
          <w:sz w:val="28"/>
        </w:rPr>
        <w:t>第一部分</w:t>
      </w:r>
    </w:p>
    <w:tbl>
      <w:tblPr>
        <w:tblW w:w="14760" w:type="dxa"/>
        <w:tblInd w:w="-114" w:type="dxa"/>
        <w:tblLayout w:type="fixed"/>
        <w:tblCellMar>
          <w:left w:w="10" w:type="dxa"/>
          <w:right w:w="10" w:type="dxa"/>
        </w:tblCellMar>
        <w:tblLook w:val="0000" w:firstRow="0" w:lastRow="0" w:firstColumn="0" w:lastColumn="0" w:noHBand="0" w:noVBand="0"/>
      </w:tblPr>
      <w:tblGrid>
        <w:gridCol w:w="960"/>
        <w:gridCol w:w="9360"/>
        <w:gridCol w:w="960"/>
        <w:gridCol w:w="960"/>
        <w:gridCol w:w="840"/>
        <w:gridCol w:w="720"/>
        <w:gridCol w:w="960"/>
      </w:tblGrid>
      <w:tr w:rsidR="00EF1669" w14:paraId="77EB592B" w14:textId="77777777" w:rsidTr="00B35CBC">
        <w:trPr>
          <w:cantSplit/>
          <w:trHeight w:val="20"/>
          <w:tblHeader/>
        </w:trPr>
        <w:tc>
          <w:tcPr>
            <w:tcW w:w="96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94F169" w14:textId="77777777" w:rsidR="00EF1669" w:rsidRDefault="00000000">
            <w:pPr>
              <w:jc w:val="center"/>
              <w:rPr>
                <w:rFonts w:ascii="標楷體" w:eastAsia="標楷體" w:hAnsi="標楷體"/>
                <w:bCs/>
                <w:szCs w:val="24"/>
              </w:rPr>
            </w:pPr>
            <w:r>
              <w:rPr>
                <w:rFonts w:ascii="標楷體" w:eastAsia="標楷體" w:hAnsi="標楷體"/>
                <w:bCs/>
                <w:szCs w:val="24"/>
              </w:rPr>
              <w:t>項目</w:t>
            </w:r>
          </w:p>
          <w:p w14:paraId="47FE022A" w14:textId="77777777" w:rsidR="00EF1669" w:rsidRDefault="00000000">
            <w:pPr>
              <w:jc w:val="center"/>
              <w:rPr>
                <w:rFonts w:ascii="標楷體" w:eastAsia="標楷體" w:hAnsi="標楷體"/>
                <w:bCs/>
                <w:szCs w:val="24"/>
              </w:rPr>
            </w:pPr>
            <w:r>
              <w:rPr>
                <w:rFonts w:ascii="標楷體" w:eastAsia="標楷體" w:hAnsi="標楷體"/>
                <w:bCs/>
                <w:szCs w:val="24"/>
              </w:rPr>
              <w:t>內容</w:t>
            </w:r>
          </w:p>
        </w:tc>
        <w:tc>
          <w:tcPr>
            <w:tcW w:w="936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A5E7DC" w14:textId="77777777" w:rsidR="00EF1669" w:rsidRDefault="00000000">
            <w:pPr>
              <w:ind w:left="113" w:right="113"/>
              <w:rPr>
                <w:rFonts w:ascii="標楷體" w:eastAsia="標楷體" w:hAnsi="標楷體"/>
                <w:bCs/>
                <w:szCs w:val="24"/>
              </w:rPr>
            </w:pPr>
            <w:r>
              <w:rPr>
                <w:rFonts w:ascii="標楷體" w:eastAsia="標楷體" w:hAnsi="標楷體"/>
                <w:bCs/>
                <w:szCs w:val="24"/>
              </w:rPr>
              <w:t>檢查內容</w:t>
            </w:r>
          </w:p>
        </w:tc>
        <w:tc>
          <w:tcPr>
            <w:tcW w:w="3480"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BCE49F" w14:textId="77777777" w:rsidR="00EF1669" w:rsidRDefault="00000000">
            <w:pPr>
              <w:ind w:left="113" w:right="113"/>
              <w:rPr>
                <w:rFonts w:ascii="標楷體" w:eastAsia="標楷體" w:hAnsi="標楷體"/>
                <w:bCs/>
                <w:szCs w:val="24"/>
              </w:rPr>
            </w:pPr>
            <w:r>
              <w:rPr>
                <w:rFonts w:ascii="標楷體" w:eastAsia="標楷體" w:hAnsi="標楷體"/>
                <w:bCs/>
                <w:szCs w:val="24"/>
              </w:rPr>
              <w:t>銀行填報</w:t>
            </w:r>
          </w:p>
        </w:tc>
        <w:tc>
          <w:tcPr>
            <w:tcW w:w="96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9B91C9" w14:textId="77777777" w:rsidR="00EF1669" w:rsidRDefault="00000000">
            <w:pPr>
              <w:spacing w:before="20" w:after="20"/>
              <w:rPr>
                <w:rFonts w:ascii="標楷體" w:eastAsia="標楷體" w:hAnsi="標楷體"/>
                <w:bCs/>
                <w:spacing w:val="-20"/>
                <w:szCs w:val="24"/>
              </w:rPr>
            </w:pPr>
            <w:r>
              <w:rPr>
                <w:rFonts w:ascii="標楷體" w:eastAsia="標楷體" w:hAnsi="標楷體"/>
                <w:bCs/>
                <w:spacing w:val="-20"/>
                <w:szCs w:val="24"/>
              </w:rPr>
              <w:t>會計師</w:t>
            </w:r>
          </w:p>
          <w:p w14:paraId="4D34A6AF" w14:textId="77777777" w:rsidR="00EF1669" w:rsidRDefault="00000000">
            <w:pPr>
              <w:spacing w:before="20" w:after="20"/>
            </w:pPr>
            <w:r>
              <w:rPr>
                <w:rFonts w:ascii="標楷體" w:eastAsia="標楷體" w:hAnsi="標楷體"/>
                <w:bCs/>
                <w:spacing w:val="-20"/>
                <w:szCs w:val="24"/>
              </w:rPr>
              <w:t>複核意見</w:t>
            </w:r>
          </w:p>
        </w:tc>
      </w:tr>
      <w:tr w:rsidR="00EF1669" w14:paraId="3E859EA3" w14:textId="77777777" w:rsidTr="00B35CBC">
        <w:trPr>
          <w:cantSplit/>
          <w:trHeight w:val="20"/>
          <w:tblHeader/>
        </w:trPr>
        <w:tc>
          <w:tcPr>
            <w:tcW w:w="960" w:type="dxa"/>
            <w:vMerge/>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1AC8BF68" w14:textId="77777777" w:rsidR="00EF1669" w:rsidRDefault="00EF1669">
            <w:pPr>
              <w:jc w:val="center"/>
              <w:rPr>
                <w:rFonts w:ascii="標楷體" w:eastAsia="標楷體" w:hAnsi="標楷體"/>
                <w:bCs/>
              </w:rPr>
            </w:pPr>
          </w:p>
        </w:tc>
        <w:tc>
          <w:tcPr>
            <w:tcW w:w="93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63CB21" w14:textId="77777777" w:rsidR="00EF1669" w:rsidRDefault="00EF1669">
            <w:pPr>
              <w:rPr>
                <w:rFonts w:ascii="標楷體" w:eastAsia="標楷體" w:hAnsi="標楷體"/>
                <w:bCs/>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747C5D" w14:textId="77777777" w:rsidR="00EF1669" w:rsidRDefault="00000000">
            <w:pPr>
              <w:rPr>
                <w:rFonts w:ascii="標楷體" w:eastAsia="標楷體" w:hAnsi="標楷體"/>
                <w:bCs/>
              </w:rPr>
            </w:pPr>
            <w:r>
              <w:rPr>
                <w:rFonts w:ascii="標楷體" w:eastAsia="標楷體" w:hAnsi="標楷體"/>
                <w:bCs/>
              </w:rPr>
              <w:t>是</w:t>
            </w:r>
          </w:p>
          <w:p w14:paraId="34D3F1A6" w14:textId="77777777" w:rsidR="00EF1669" w:rsidRDefault="00000000">
            <w:pPr>
              <w:rPr>
                <w:rFonts w:ascii="標楷體" w:eastAsia="標楷體" w:hAnsi="標楷體"/>
                <w:bCs/>
              </w:rPr>
            </w:pPr>
            <w:r>
              <w:rPr>
                <w:rFonts w:ascii="標楷體" w:eastAsia="標楷體" w:hAnsi="標楷體"/>
                <w:bCs/>
              </w:rPr>
              <w:t>（正常）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EA3C6E" w14:textId="77777777" w:rsidR="00EF1669" w:rsidRDefault="00000000">
            <w:pPr>
              <w:rPr>
                <w:rFonts w:ascii="標楷體" w:eastAsia="標楷體" w:hAnsi="標楷體"/>
                <w:bCs/>
              </w:rPr>
            </w:pPr>
            <w:proofErr w:type="gramStart"/>
            <w:r>
              <w:rPr>
                <w:rFonts w:ascii="標楷體" w:eastAsia="標楷體" w:hAnsi="標楷體"/>
                <w:bCs/>
              </w:rPr>
              <w:t>否</w:t>
            </w:r>
            <w:proofErr w:type="gramEnd"/>
          </w:p>
          <w:p w14:paraId="521D1A9B" w14:textId="77777777" w:rsidR="00EF1669" w:rsidRDefault="00000000">
            <w:pPr>
              <w:rPr>
                <w:rFonts w:ascii="標楷體" w:eastAsia="標楷體" w:hAnsi="標楷體"/>
                <w:bCs/>
              </w:rPr>
            </w:pPr>
            <w:r>
              <w:rPr>
                <w:rFonts w:ascii="標楷體" w:eastAsia="標楷體" w:hAnsi="標楷體"/>
                <w:bCs/>
              </w:rPr>
              <w:t>（異常）</w:t>
            </w: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92938F" w14:textId="77777777" w:rsidR="00EF1669" w:rsidRDefault="00000000">
            <w:pPr>
              <w:rPr>
                <w:rFonts w:ascii="標楷體" w:eastAsia="標楷體" w:hAnsi="標楷體"/>
                <w:bCs/>
              </w:rPr>
            </w:pPr>
            <w:r>
              <w:rPr>
                <w:rFonts w:ascii="標楷體" w:eastAsia="標楷體" w:hAnsi="標楷體"/>
                <w:bCs/>
              </w:rPr>
              <w:t>不適用</w:t>
            </w: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33BA54" w14:textId="77777777" w:rsidR="00EF1669" w:rsidRDefault="00000000">
            <w:pPr>
              <w:rPr>
                <w:rFonts w:ascii="標楷體" w:eastAsia="標楷體" w:hAnsi="標楷體"/>
                <w:bCs/>
              </w:rPr>
            </w:pPr>
            <w:r>
              <w:rPr>
                <w:rFonts w:ascii="標楷體" w:eastAsia="標楷體" w:hAnsi="標楷體"/>
                <w:bCs/>
              </w:rPr>
              <w:t>備註</w:t>
            </w:r>
          </w:p>
        </w:tc>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E7FF923" w14:textId="77777777" w:rsidR="00EF1669" w:rsidRDefault="00EF1669">
            <w:pPr>
              <w:spacing w:before="20" w:after="20"/>
              <w:rPr>
                <w:rFonts w:ascii="標楷體" w:eastAsia="標楷體" w:hAnsi="標楷體"/>
                <w:bCs/>
              </w:rPr>
            </w:pPr>
          </w:p>
        </w:tc>
      </w:tr>
      <w:tr w:rsidR="00442BE6" w14:paraId="55A2F18E" w14:textId="77777777" w:rsidTr="00442BE6">
        <w:trPr>
          <w:cantSplit/>
          <w:trHeight w:val="243"/>
        </w:trPr>
        <w:tc>
          <w:tcPr>
            <w:tcW w:w="9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900AA1" w14:textId="09D5D6C3" w:rsidR="00442BE6" w:rsidRDefault="00442BE6">
            <w:pPr>
              <w:spacing w:before="20" w:after="20"/>
              <w:ind w:left="113" w:right="113"/>
              <w:rPr>
                <w:rFonts w:ascii="標楷體" w:eastAsia="標楷體" w:hAnsi="標楷體"/>
                <w:bCs/>
                <w:szCs w:val="24"/>
              </w:rPr>
            </w:pPr>
          </w:p>
          <w:p w14:paraId="2723B4D9" w14:textId="6AF48493" w:rsidR="00442BE6" w:rsidRDefault="00442BE6" w:rsidP="00AA32AE">
            <w:pPr>
              <w:spacing w:before="20" w:after="20"/>
              <w:ind w:left="113" w:right="113"/>
              <w:rPr>
                <w:rFonts w:ascii="標楷體" w:eastAsia="標楷體" w:hAnsi="標楷體"/>
                <w:bCs/>
                <w:szCs w:val="24"/>
              </w:rPr>
            </w:pPr>
            <w:r>
              <w:rPr>
                <w:rFonts w:ascii="標楷體" w:eastAsia="標楷體" w:hAnsi="標楷體"/>
                <w:bCs/>
                <w:szCs w:val="24"/>
              </w:rPr>
              <w:t>申報書件</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FDDB64F" w14:textId="77777777" w:rsidR="00442BE6" w:rsidRDefault="00442BE6">
            <w:pPr>
              <w:spacing w:before="20" w:after="20"/>
              <w:ind w:right="57"/>
              <w:jc w:val="both"/>
              <w:rPr>
                <w:rFonts w:ascii="標楷體" w:eastAsia="標楷體" w:hAnsi="標楷體"/>
                <w:bCs/>
                <w:sz w:val="20"/>
              </w:rPr>
            </w:pPr>
            <w:proofErr w:type="gramStart"/>
            <w:r>
              <w:rPr>
                <w:rFonts w:ascii="標楷體" w:eastAsia="標楷體" w:hAnsi="標楷體"/>
                <w:bCs/>
                <w:sz w:val="20"/>
              </w:rPr>
              <w:t>是否檢齊下列</w:t>
            </w:r>
            <w:proofErr w:type="gramEnd"/>
            <w:r>
              <w:rPr>
                <w:rFonts w:ascii="標楷體" w:eastAsia="標楷體" w:hAnsi="標楷體"/>
                <w:bCs/>
                <w:sz w:val="20"/>
              </w:rPr>
              <w:t>書件：</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A7C77F"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9D21F7"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2CB781"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88A13C"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9E5EAE" w14:textId="77777777" w:rsidR="00442BE6" w:rsidRDefault="00442BE6">
            <w:pPr>
              <w:spacing w:before="20" w:after="20"/>
              <w:jc w:val="both"/>
              <w:rPr>
                <w:rFonts w:ascii="標楷體" w:eastAsia="標楷體" w:hAnsi="標楷體"/>
                <w:bCs/>
                <w:sz w:val="16"/>
                <w:szCs w:val="16"/>
              </w:rPr>
            </w:pPr>
          </w:p>
        </w:tc>
      </w:tr>
      <w:tr w:rsidR="00442BE6" w14:paraId="09FC77F9" w14:textId="77777777" w:rsidTr="00442BE6">
        <w:trPr>
          <w:cantSplit/>
          <w:trHeight w:val="305"/>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719C533" w14:textId="1F225127"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2AF35F4" w14:textId="77777777" w:rsidR="00442BE6" w:rsidRDefault="00442BE6">
            <w:pPr>
              <w:spacing w:before="20" w:after="20"/>
              <w:ind w:right="57"/>
              <w:jc w:val="both"/>
              <w:rPr>
                <w:rFonts w:ascii="標楷體" w:eastAsia="標楷體" w:hAnsi="標楷體"/>
                <w:bCs/>
                <w:sz w:val="20"/>
              </w:rPr>
            </w:pPr>
            <w:r>
              <w:rPr>
                <w:rFonts w:ascii="標楷體" w:eastAsia="標楷體" w:hAnsi="標楷體"/>
                <w:bCs/>
                <w:sz w:val="20"/>
              </w:rPr>
              <w:t>１財務報告一份</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B5B837"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69095F"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9950DC"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BFEF79"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52CFD8" w14:textId="77777777" w:rsidR="00442BE6" w:rsidRDefault="00442BE6">
            <w:pPr>
              <w:spacing w:before="20" w:after="20"/>
              <w:jc w:val="both"/>
              <w:rPr>
                <w:rFonts w:ascii="標楷體" w:eastAsia="標楷體" w:hAnsi="標楷體"/>
                <w:bCs/>
                <w:sz w:val="16"/>
                <w:szCs w:val="16"/>
              </w:rPr>
            </w:pPr>
          </w:p>
        </w:tc>
      </w:tr>
      <w:tr w:rsidR="00442BE6" w14:paraId="2BC07450" w14:textId="77777777" w:rsidTr="00442BE6">
        <w:trPr>
          <w:cantSplit/>
          <w:trHeight w:val="239"/>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5935184" w14:textId="0FE51BE9"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FAB086C" w14:textId="77777777" w:rsidR="00442BE6" w:rsidRDefault="00442BE6">
            <w:pPr>
              <w:spacing w:before="20" w:after="20"/>
              <w:ind w:right="57" w:firstLine="200"/>
              <w:jc w:val="both"/>
              <w:rPr>
                <w:rFonts w:ascii="標楷體" w:eastAsia="標楷體" w:hAnsi="標楷體"/>
                <w:bCs/>
                <w:sz w:val="20"/>
              </w:rPr>
            </w:pPr>
            <w:r>
              <w:rPr>
                <w:rFonts w:ascii="標楷體" w:eastAsia="標楷體" w:hAnsi="標楷體"/>
                <w:bCs/>
                <w:sz w:val="20"/>
              </w:rPr>
              <w:t>1-1 財務報告目錄。</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6EFE6A"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22E0A1"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105C33"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ADF6F5"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E7D417" w14:textId="77777777" w:rsidR="00442BE6" w:rsidRDefault="00442BE6">
            <w:pPr>
              <w:spacing w:before="20" w:after="20"/>
              <w:jc w:val="both"/>
              <w:rPr>
                <w:rFonts w:ascii="標楷體" w:eastAsia="標楷體" w:hAnsi="標楷體"/>
                <w:bCs/>
                <w:sz w:val="16"/>
                <w:szCs w:val="16"/>
              </w:rPr>
            </w:pPr>
          </w:p>
        </w:tc>
      </w:tr>
      <w:tr w:rsidR="00442BE6" w14:paraId="4F01BB58" w14:textId="77777777" w:rsidTr="00442BE6">
        <w:trPr>
          <w:cantSplit/>
          <w:trHeight w:val="300"/>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3AE194" w14:textId="37179DCF"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AECAD4E" w14:textId="77777777" w:rsidR="00442BE6" w:rsidRDefault="00442BE6">
            <w:pPr>
              <w:spacing w:before="20" w:after="20"/>
              <w:ind w:right="57" w:firstLine="200"/>
              <w:jc w:val="both"/>
              <w:rPr>
                <w:rFonts w:ascii="標楷體" w:eastAsia="標楷體" w:hAnsi="標楷體"/>
                <w:bCs/>
                <w:sz w:val="20"/>
              </w:rPr>
            </w:pPr>
            <w:r>
              <w:rPr>
                <w:rFonts w:ascii="標楷體" w:eastAsia="標楷體" w:hAnsi="標楷體"/>
                <w:bCs/>
                <w:sz w:val="20"/>
              </w:rPr>
              <w:t>1-2 會計師查核報告書或核閱報告書。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C14834"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FBB595"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71BB92"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358A7C"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0E8499" w14:textId="77777777" w:rsidR="00442BE6" w:rsidRDefault="00442BE6">
            <w:pPr>
              <w:spacing w:before="20" w:after="20"/>
              <w:jc w:val="both"/>
              <w:rPr>
                <w:rFonts w:ascii="標楷體" w:eastAsia="標楷體" w:hAnsi="標楷體"/>
                <w:bCs/>
                <w:sz w:val="16"/>
                <w:szCs w:val="16"/>
              </w:rPr>
            </w:pPr>
          </w:p>
        </w:tc>
      </w:tr>
      <w:tr w:rsidR="00442BE6" w14:paraId="3873DD8D" w14:textId="77777777" w:rsidTr="00442BE6">
        <w:trPr>
          <w:cantSplit/>
          <w:trHeight w:val="505"/>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07D100A" w14:textId="03E7D74D"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8DD06C8" w14:textId="77777777" w:rsidR="00442BE6" w:rsidRDefault="00442BE6">
            <w:pPr>
              <w:spacing w:before="20" w:after="20"/>
              <w:ind w:left="595" w:right="57" w:hanging="398"/>
              <w:jc w:val="both"/>
              <w:rPr>
                <w:rFonts w:ascii="標楷體" w:eastAsia="標楷體" w:hAnsi="標楷體"/>
                <w:bCs/>
                <w:sz w:val="20"/>
              </w:rPr>
            </w:pPr>
            <w:r>
              <w:rPr>
                <w:rFonts w:ascii="標楷體" w:eastAsia="標楷體" w:hAnsi="標楷體"/>
                <w:bCs/>
                <w:sz w:val="20"/>
              </w:rPr>
              <w:t>1-3 財務報表（包括四張經符合證交法第十四條第三項規定之人員簽名或蓋章之主要報表及其附註或附表，董事長為法人者，主要報表應由該法人及其代表人於董事長欄位簽名或蓋章）。</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59F482"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05EE81"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9B8515"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4D55A3"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DB3458" w14:textId="77777777" w:rsidR="00442BE6" w:rsidRDefault="00442BE6">
            <w:pPr>
              <w:spacing w:before="20" w:after="20"/>
              <w:jc w:val="both"/>
              <w:rPr>
                <w:rFonts w:ascii="標楷體" w:eastAsia="標楷體" w:hAnsi="標楷體"/>
                <w:bCs/>
                <w:sz w:val="16"/>
                <w:szCs w:val="16"/>
              </w:rPr>
            </w:pPr>
          </w:p>
        </w:tc>
      </w:tr>
      <w:tr w:rsidR="00442BE6" w14:paraId="5D6AD1E2" w14:textId="77777777" w:rsidTr="00442BE6">
        <w:trPr>
          <w:cantSplit/>
          <w:trHeight w:val="215"/>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072BEF" w14:textId="54C64426"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3E2D5521" w14:textId="77777777" w:rsidR="00442BE6" w:rsidRDefault="00442BE6">
            <w:pPr>
              <w:spacing w:before="20" w:after="20"/>
              <w:ind w:left="564" w:right="57" w:hanging="350"/>
              <w:jc w:val="both"/>
              <w:rPr>
                <w:rFonts w:ascii="標楷體" w:eastAsia="標楷體" w:hAnsi="標楷體"/>
                <w:bCs/>
                <w:sz w:val="20"/>
              </w:rPr>
            </w:pPr>
            <w:r>
              <w:rPr>
                <w:rFonts w:ascii="標楷體" w:eastAsia="標楷體" w:hAnsi="標楷體"/>
                <w:bCs/>
                <w:sz w:val="20"/>
              </w:rPr>
              <w:t>1-4 個體財務報告。（年度及半年度財務報告適用，年度個體財務報告含重要會計項目明細表）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279CA4"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B12E9F"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566B19"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574FB0"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98CFDC" w14:textId="77777777" w:rsidR="00442BE6" w:rsidRDefault="00442BE6">
            <w:pPr>
              <w:spacing w:before="20" w:after="20"/>
              <w:jc w:val="both"/>
              <w:rPr>
                <w:rFonts w:ascii="標楷體" w:eastAsia="標楷體" w:hAnsi="標楷體"/>
                <w:bCs/>
                <w:sz w:val="16"/>
                <w:szCs w:val="16"/>
              </w:rPr>
            </w:pPr>
          </w:p>
        </w:tc>
      </w:tr>
      <w:tr w:rsidR="00442BE6" w14:paraId="20C2CA56" w14:textId="77777777" w:rsidTr="00442BE6">
        <w:trPr>
          <w:cantSplit/>
          <w:trHeight w:val="277"/>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02B652" w14:textId="4A617BDC"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1196539" w14:textId="77777777" w:rsidR="00442BE6" w:rsidRDefault="00442BE6">
            <w:pPr>
              <w:spacing w:before="20" w:after="20"/>
              <w:ind w:right="57"/>
              <w:jc w:val="both"/>
              <w:rPr>
                <w:rFonts w:ascii="標楷體" w:eastAsia="標楷體" w:hAnsi="標楷體"/>
                <w:bCs/>
                <w:sz w:val="20"/>
              </w:rPr>
            </w:pPr>
            <w:r>
              <w:rPr>
                <w:rFonts w:ascii="標楷體" w:eastAsia="標楷體" w:hAnsi="標楷體"/>
                <w:bCs/>
                <w:sz w:val="20"/>
              </w:rPr>
              <w:t>２財務報告內容無虛偽或隱匿之聲明。</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4CF1BC"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E26B5A"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3D1C0F"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6A466A"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1C179E" w14:textId="77777777" w:rsidR="00442BE6" w:rsidRDefault="00442BE6">
            <w:pPr>
              <w:spacing w:before="20" w:after="20"/>
              <w:jc w:val="both"/>
              <w:rPr>
                <w:rFonts w:ascii="標楷體" w:eastAsia="標楷體" w:hAnsi="標楷體"/>
                <w:bCs/>
                <w:sz w:val="16"/>
                <w:szCs w:val="16"/>
              </w:rPr>
            </w:pPr>
          </w:p>
        </w:tc>
      </w:tr>
      <w:tr w:rsidR="00442BE6" w14:paraId="1FC2D6C4" w14:textId="77777777" w:rsidTr="00442BE6">
        <w:trPr>
          <w:cantSplit/>
          <w:trHeight w:val="397"/>
        </w:trPr>
        <w:tc>
          <w:tcPr>
            <w:tcW w:w="9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D91916" w14:textId="0FFA5560" w:rsidR="00442BE6" w:rsidRDefault="00FA36BF" w:rsidP="00AA32AE">
            <w:pPr>
              <w:spacing w:before="20" w:after="20"/>
              <w:ind w:left="113" w:right="113"/>
              <w:rPr>
                <w:rFonts w:ascii="標楷體" w:eastAsia="標楷體" w:hAnsi="標楷體"/>
                <w:bCs/>
                <w:szCs w:val="24"/>
              </w:rPr>
            </w:pPr>
            <w:r>
              <w:rPr>
                <w:rFonts w:ascii="標楷體" w:eastAsia="標楷體" w:hAnsi="標楷體"/>
                <w:bCs/>
                <w:szCs w:val="24"/>
              </w:rPr>
              <w:lastRenderedPageBreak/>
              <w:t>申報書件</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2A444A7" w14:textId="77777777" w:rsidR="00442BE6" w:rsidRDefault="00442BE6">
            <w:pPr>
              <w:spacing w:before="20" w:after="20"/>
              <w:ind w:right="57"/>
              <w:jc w:val="both"/>
              <w:rPr>
                <w:rFonts w:ascii="標楷體" w:eastAsia="標楷體" w:hAnsi="標楷體"/>
                <w:bCs/>
                <w:sz w:val="20"/>
              </w:rPr>
            </w:pPr>
            <w:r>
              <w:rPr>
                <w:rFonts w:ascii="標楷體" w:eastAsia="標楷體" w:hAnsi="標楷體"/>
                <w:bCs/>
                <w:sz w:val="20"/>
              </w:rPr>
              <w:t>３關係企業合併財務報告一份（年度財務報告適用）</w:t>
            </w:r>
          </w:p>
          <w:p w14:paraId="72EA5E42" w14:textId="77777777" w:rsidR="00442BE6" w:rsidRDefault="00442BE6">
            <w:pPr>
              <w:spacing w:before="20" w:after="20"/>
              <w:ind w:right="57"/>
              <w:jc w:val="both"/>
              <w:rPr>
                <w:rFonts w:ascii="標楷體" w:eastAsia="標楷體" w:hAnsi="標楷體"/>
                <w:bCs/>
                <w:sz w:val="20"/>
              </w:rPr>
            </w:pPr>
            <w:r>
              <w:rPr>
                <w:rFonts w:ascii="標楷體" w:eastAsia="標楷體" w:hAnsi="標楷體"/>
                <w:bCs/>
                <w:sz w:val="20"/>
              </w:rPr>
              <w:t xml:space="preserve">　3-1 會計師複核報告書。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2EEE89"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81BF2F"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903782"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AE2A01"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8E2F8C" w14:textId="77777777" w:rsidR="00442BE6" w:rsidRDefault="00442BE6">
            <w:pPr>
              <w:spacing w:before="20" w:after="20"/>
              <w:jc w:val="both"/>
              <w:rPr>
                <w:rFonts w:ascii="標楷體" w:eastAsia="標楷體" w:hAnsi="標楷體"/>
                <w:bCs/>
                <w:sz w:val="16"/>
                <w:szCs w:val="16"/>
              </w:rPr>
            </w:pPr>
          </w:p>
        </w:tc>
      </w:tr>
      <w:tr w:rsidR="00442BE6" w14:paraId="135885A3" w14:textId="77777777" w:rsidTr="00442BE6">
        <w:trPr>
          <w:cantSplit/>
          <w:trHeight w:val="304"/>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0B5ECEE" w14:textId="0A1C0A3A"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E4F2421" w14:textId="77777777" w:rsidR="00442BE6" w:rsidRDefault="00442BE6">
            <w:pPr>
              <w:spacing w:before="20" w:after="20"/>
              <w:ind w:right="57" w:firstLine="200"/>
              <w:jc w:val="both"/>
              <w:rPr>
                <w:rFonts w:ascii="標楷體" w:eastAsia="標楷體" w:hAnsi="標楷體"/>
                <w:bCs/>
                <w:sz w:val="20"/>
              </w:rPr>
            </w:pPr>
            <w:r>
              <w:rPr>
                <w:rFonts w:ascii="標楷體" w:eastAsia="標楷體" w:hAnsi="標楷體"/>
                <w:bCs/>
                <w:sz w:val="20"/>
              </w:rPr>
              <w:t>3-2 財務報表。（包括兩張主要報表及其附註或附表）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29CC46"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8E5B71"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56D8DD"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CA75D1"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16C38B" w14:textId="77777777" w:rsidR="00442BE6" w:rsidRDefault="00442BE6">
            <w:pPr>
              <w:spacing w:before="20" w:after="20"/>
              <w:jc w:val="both"/>
              <w:rPr>
                <w:rFonts w:ascii="標楷體" w:eastAsia="標楷體" w:hAnsi="標楷體"/>
                <w:bCs/>
                <w:sz w:val="16"/>
                <w:szCs w:val="16"/>
              </w:rPr>
            </w:pPr>
          </w:p>
        </w:tc>
      </w:tr>
      <w:tr w:rsidR="00442BE6" w14:paraId="6F90C6B3" w14:textId="77777777" w:rsidTr="00442BE6">
        <w:trPr>
          <w:cantSplit/>
          <w:trHeight w:val="397"/>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0B8566" w14:textId="0CD6991B"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30962F6" w14:textId="77777777" w:rsidR="00442BE6" w:rsidRDefault="00442BE6">
            <w:pPr>
              <w:spacing w:before="20" w:after="20"/>
              <w:ind w:right="57" w:firstLine="200"/>
              <w:jc w:val="both"/>
              <w:rPr>
                <w:rFonts w:ascii="標楷體" w:eastAsia="標楷體" w:hAnsi="標楷體"/>
                <w:bCs/>
                <w:sz w:val="20"/>
              </w:rPr>
            </w:pPr>
            <w:r>
              <w:rPr>
                <w:rFonts w:ascii="標楷體" w:eastAsia="標楷體" w:hAnsi="標楷體"/>
                <w:bCs/>
                <w:sz w:val="20"/>
              </w:rPr>
              <w:t>3-3 銀行之聲明書。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264717"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822163"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47993F"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CEEE43"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975B27" w14:textId="77777777" w:rsidR="00442BE6" w:rsidRDefault="00442BE6">
            <w:pPr>
              <w:spacing w:before="20" w:after="20"/>
              <w:jc w:val="both"/>
              <w:rPr>
                <w:rFonts w:ascii="標楷體" w:eastAsia="標楷體" w:hAnsi="標楷體"/>
                <w:bCs/>
                <w:sz w:val="16"/>
                <w:szCs w:val="16"/>
              </w:rPr>
            </w:pPr>
          </w:p>
        </w:tc>
      </w:tr>
      <w:tr w:rsidR="00442BE6" w14:paraId="545BD0A1" w14:textId="77777777" w:rsidTr="00442BE6">
        <w:trPr>
          <w:trHeight w:val="828"/>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23B192" w14:textId="3CE88E7A"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460014A" w14:textId="77777777" w:rsidR="00442BE6" w:rsidRDefault="00442BE6">
            <w:pPr>
              <w:spacing w:before="20" w:after="20"/>
              <w:ind w:left="200" w:right="57" w:hanging="200"/>
              <w:jc w:val="both"/>
              <w:rPr>
                <w:rFonts w:ascii="標楷體" w:eastAsia="標楷體" w:hAnsi="標楷體"/>
                <w:bCs/>
                <w:sz w:val="20"/>
              </w:rPr>
            </w:pPr>
            <w:r>
              <w:rPr>
                <w:rFonts w:ascii="標楷體" w:eastAsia="標楷體" w:hAnsi="標楷體"/>
                <w:bCs/>
                <w:sz w:val="20"/>
              </w:rPr>
              <w:t>４董事會議事錄一份。</w:t>
            </w:r>
          </w:p>
          <w:p w14:paraId="421E1FCA" w14:textId="77777777" w:rsidR="00442BE6" w:rsidRDefault="00442BE6">
            <w:pPr>
              <w:spacing w:before="20" w:after="20"/>
              <w:ind w:left="602" w:right="57" w:hanging="400"/>
              <w:jc w:val="both"/>
              <w:rPr>
                <w:rFonts w:ascii="標楷體" w:eastAsia="標楷體" w:hAnsi="標楷體"/>
                <w:bCs/>
                <w:sz w:val="20"/>
              </w:rPr>
            </w:pPr>
            <w:r>
              <w:rPr>
                <w:rFonts w:ascii="標楷體" w:eastAsia="標楷體" w:hAnsi="標楷體"/>
                <w:bCs/>
                <w:sz w:val="20"/>
              </w:rPr>
              <w:t>4-1 年度財務報告及半年度個體財務報告經董事會通過及監察人承認或審計委員會二分之一以上同意財務報告之議事錄。</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B67329"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6C9927"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3C3BEB"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D37C8A"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5D8FA0" w14:textId="77777777" w:rsidR="00442BE6" w:rsidRDefault="00442BE6">
            <w:pPr>
              <w:spacing w:before="20" w:after="20"/>
              <w:jc w:val="both"/>
              <w:rPr>
                <w:rFonts w:ascii="標楷體" w:eastAsia="標楷體" w:hAnsi="標楷體"/>
                <w:bCs/>
                <w:sz w:val="16"/>
                <w:szCs w:val="16"/>
              </w:rPr>
            </w:pPr>
          </w:p>
        </w:tc>
      </w:tr>
      <w:tr w:rsidR="00442BE6" w14:paraId="475219AF" w14:textId="77777777" w:rsidTr="00442BE6">
        <w:trPr>
          <w:trHeight w:val="324"/>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15F92B8" w14:textId="7196CA5F" w:rsidR="00442BE6" w:rsidRDefault="00442BE6" w:rsidP="00AA32A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A8C7BB4" w14:textId="77777777" w:rsidR="00442BE6" w:rsidRDefault="00442BE6">
            <w:pPr>
              <w:spacing w:before="20" w:after="20"/>
              <w:ind w:left="202" w:right="57"/>
              <w:jc w:val="both"/>
              <w:rPr>
                <w:rFonts w:ascii="標楷體" w:eastAsia="標楷體" w:hAnsi="標楷體"/>
                <w:bCs/>
                <w:sz w:val="20"/>
              </w:rPr>
            </w:pPr>
            <w:r>
              <w:rPr>
                <w:rFonts w:ascii="標楷體" w:eastAsia="標楷體" w:hAnsi="標楷體"/>
                <w:bCs/>
                <w:sz w:val="20"/>
              </w:rPr>
              <w:t>4-2 期中合併財務報告提報董事會之議事錄。</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728094"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BBA5F3"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DA429A"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39FA4B"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43DBBF" w14:textId="77777777" w:rsidR="00442BE6" w:rsidRDefault="00442BE6">
            <w:pPr>
              <w:spacing w:before="20" w:after="20"/>
              <w:jc w:val="both"/>
              <w:rPr>
                <w:rFonts w:ascii="標楷體" w:eastAsia="標楷體" w:hAnsi="標楷體"/>
                <w:bCs/>
                <w:sz w:val="16"/>
                <w:szCs w:val="16"/>
              </w:rPr>
            </w:pPr>
          </w:p>
        </w:tc>
      </w:tr>
      <w:tr w:rsidR="00442BE6" w14:paraId="7C9071AF" w14:textId="77777777" w:rsidTr="00442BE6">
        <w:trPr>
          <w:cantSplit/>
          <w:trHeight w:val="340"/>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B02C9C" w14:textId="640ACA2D" w:rsidR="00442BE6" w:rsidRDefault="00442BE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8AC34F1" w14:textId="77777777" w:rsidR="00442BE6" w:rsidRDefault="00442BE6">
            <w:pPr>
              <w:spacing w:before="20" w:after="20"/>
              <w:ind w:left="200" w:right="57" w:hanging="200"/>
              <w:jc w:val="both"/>
              <w:rPr>
                <w:rFonts w:ascii="標楷體" w:eastAsia="標楷體" w:hAnsi="標楷體"/>
                <w:bCs/>
                <w:sz w:val="20"/>
              </w:rPr>
            </w:pPr>
            <w:r>
              <w:rPr>
                <w:rFonts w:ascii="標楷體" w:eastAsia="標楷體" w:hAnsi="標楷體"/>
                <w:bCs/>
                <w:sz w:val="20"/>
              </w:rPr>
              <w:t>５已公開完整式財務預測之銀行，其年度綜合損益之實際數與預測數或與年度終了後一個月內公告申報之自結數比較，其差異達百分之二十以上且影響金額達新臺幣三千萬元及實收資本額千分之五者，銀行之說明是否</w:t>
            </w:r>
            <w:proofErr w:type="gramStart"/>
            <w:r>
              <w:rPr>
                <w:rFonts w:ascii="標楷體" w:eastAsia="標楷體" w:hAnsi="標楷體"/>
                <w:bCs/>
                <w:sz w:val="20"/>
              </w:rPr>
              <w:t>併</w:t>
            </w:r>
            <w:proofErr w:type="gramEnd"/>
            <w:r>
              <w:rPr>
                <w:rFonts w:ascii="標楷體" w:eastAsia="標楷體" w:hAnsi="標楷體"/>
                <w:bCs/>
                <w:sz w:val="20"/>
              </w:rPr>
              <w:t>同年度財務報告申報（如財務預測已經會計師核閱者應</w:t>
            </w:r>
            <w:proofErr w:type="gramStart"/>
            <w:r>
              <w:rPr>
                <w:rFonts w:ascii="標楷體" w:eastAsia="標楷體" w:hAnsi="標楷體"/>
                <w:bCs/>
                <w:sz w:val="20"/>
              </w:rPr>
              <w:t>併</w:t>
            </w:r>
            <w:proofErr w:type="gramEnd"/>
            <w:r>
              <w:rPr>
                <w:rFonts w:ascii="標楷體" w:eastAsia="標楷體" w:hAnsi="標楷體"/>
                <w:bCs/>
                <w:sz w:val="20"/>
              </w:rPr>
              <w:t>同會計師意見）。（年度財務報告適用）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77B3FA"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406106"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D70FE6"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89D9F9"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7C031E" w14:textId="77777777" w:rsidR="00442BE6" w:rsidRDefault="00442BE6">
            <w:pPr>
              <w:spacing w:before="20" w:after="20"/>
              <w:jc w:val="both"/>
              <w:rPr>
                <w:rFonts w:ascii="標楷體" w:eastAsia="標楷體" w:hAnsi="標楷體"/>
                <w:bCs/>
                <w:sz w:val="16"/>
                <w:szCs w:val="16"/>
              </w:rPr>
            </w:pPr>
          </w:p>
        </w:tc>
      </w:tr>
      <w:tr w:rsidR="00442BE6" w14:paraId="584CD908" w14:textId="77777777" w:rsidTr="00442BE6">
        <w:trPr>
          <w:cantSplit/>
          <w:trHeight w:val="340"/>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C6633F8" w14:textId="77777777" w:rsidR="00442BE6" w:rsidRDefault="00442BE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7E4926E" w14:textId="77777777" w:rsidR="00442BE6" w:rsidRDefault="00442BE6">
            <w:pPr>
              <w:spacing w:before="20" w:after="20"/>
              <w:ind w:left="200" w:right="57" w:hanging="200"/>
              <w:jc w:val="both"/>
              <w:rPr>
                <w:rFonts w:ascii="標楷體" w:eastAsia="標楷體" w:hAnsi="標楷體"/>
                <w:bCs/>
                <w:sz w:val="20"/>
              </w:rPr>
            </w:pPr>
            <w:r>
              <w:rPr>
                <w:rFonts w:ascii="標楷體" w:eastAsia="標楷體" w:hAnsi="標楷體"/>
                <w:bCs/>
                <w:sz w:val="20"/>
              </w:rPr>
              <w:t>６已公開完整式財務預測之銀行，截至</w:t>
            </w:r>
            <w:proofErr w:type="gramStart"/>
            <w:r>
              <w:rPr>
                <w:rFonts w:ascii="標楷體" w:eastAsia="標楷體" w:hAnsi="標楷體"/>
                <w:bCs/>
                <w:sz w:val="20"/>
              </w:rPr>
              <w:t>當季止綜合</w:t>
            </w:r>
            <w:proofErr w:type="gramEnd"/>
            <w:r>
              <w:rPr>
                <w:rFonts w:ascii="標楷體" w:eastAsia="標楷體" w:hAnsi="標楷體"/>
                <w:bCs/>
                <w:sz w:val="20"/>
              </w:rPr>
              <w:t>損益之實際數與預測數比較，其差異達百分之二十以上而未更新者，銀行之說明是否</w:t>
            </w:r>
            <w:proofErr w:type="gramStart"/>
            <w:r>
              <w:rPr>
                <w:rFonts w:ascii="標楷體" w:eastAsia="標楷體" w:hAnsi="標楷體"/>
                <w:bCs/>
                <w:sz w:val="20"/>
              </w:rPr>
              <w:t>併</w:t>
            </w:r>
            <w:proofErr w:type="gramEnd"/>
            <w:r>
              <w:rPr>
                <w:rFonts w:ascii="標楷體" w:eastAsia="標楷體" w:hAnsi="標楷體"/>
                <w:bCs/>
                <w:sz w:val="20"/>
              </w:rPr>
              <w:t>同財務報告申報（如財務預測已經會計師核閱者應</w:t>
            </w:r>
            <w:proofErr w:type="gramStart"/>
            <w:r>
              <w:rPr>
                <w:rFonts w:ascii="標楷體" w:eastAsia="標楷體" w:hAnsi="標楷體"/>
                <w:bCs/>
                <w:sz w:val="20"/>
              </w:rPr>
              <w:t>併</w:t>
            </w:r>
            <w:proofErr w:type="gramEnd"/>
            <w:r>
              <w:rPr>
                <w:rFonts w:ascii="標楷體" w:eastAsia="標楷體" w:hAnsi="標楷體"/>
                <w:bCs/>
                <w:sz w:val="20"/>
              </w:rPr>
              <w:t>同會計師意見）。（半年度、季財務報告適用）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D23790"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AA7298" w14:textId="77777777" w:rsidR="00442BE6" w:rsidRDefault="00442BE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FAFE8C" w14:textId="77777777" w:rsidR="00442BE6" w:rsidRDefault="00442BE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0405B8" w14:textId="77777777" w:rsidR="00442BE6" w:rsidRDefault="00442BE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5C3AE9" w14:textId="77777777" w:rsidR="00442BE6" w:rsidRDefault="00442BE6">
            <w:pPr>
              <w:spacing w:before="20" w:after="20"/>
              <w:jc w:val="both"/>
              <w:rPr>
                <w:rFonts w:ascii="標楷體" w:eastAsia="標楷體" w:hAnsi="標楷體"/>
                <w:bCs/>
                <w:sz w:val="16"/>
                <w:szCs w:val="16"/>
              </w:rPr>
            </w:pPr>
          </w:p>
        </w:tc>
      </w:tr>
      <w:tr w:rsidR="00EF1669" w14:paraId="2A0D5C25" w14:textId="77777777" w:rsidTr="00442BE6">
        <w:trPr>
          <w:cantSplit/>
          <w:trHeight w:val="340"/>
        </w:trPr>
        <w:tc>
          <w:tcPr>
            <w:tcW w:w="960" w:type="dxa"/>
            <w:vMerge w:val="restart"/>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172EE053" w14:textId="77777777" w:rsidR="00EF1669" w:rsidRDefault="00000000">
            <w:pPr>
              <w:spacing w:before="20" w:after="20"/>
              <w:ind w:left="113" w:right="113"/>
              <w:rPr>
                <w:rFonts w:ascii="標楷體" w:eastAsia="標楷體" w:hAnsi="標楷體"/>
                <w:bCs/>
                <w:szCs w:val="24"/>
              </w:rPr>
            </w:pPr>
            <w:r>
              <w:rPr>
                <w:rFonts w:ascii="標楷體" w:eastAsia="標楷體" w:hAnsi="標楷體"/>
                <w:bCs/>
                <w:szCs w:val="24"/>
              </w:rPr>
              <w:t>公 告</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609083" w14:textId="77777777" w:rsidR="00EF1669" w:rsidRDefault="00000000">
            <w:pPr>
              <w:spacing w:before="20" w:after="20"/>
              <w:ind w:right="57"/>
              <w:jc w:val="both"/>
              <w:rPr>
                <w:rFonts w:ascii="標楷體" w:eastAsia="標楷體" w:hAnsi="標楷體"/>
                <w:bCs/>
                <w:sz w:val="20"/>
              </w:rPr>
            </w:pPr>
            <w:r>
              <w:rPr>
                <w:rFonts w:ascii="標楷體" w:eastAsia="標楷體" w:hAnsi="標楷體"/>
                <w:bCs/>
                <w:sz w:val="20"/>
              </w:rPr>
              <w:t>１公告數字與財務報表是否相符。</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94F2EB"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37E8A1"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E4385C"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531364"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1BA171" w14:textId="77777777" w:rsidR="00EF1669" w:rsidRDefault="00EF1669">
            <w:pPr>
              <w:spacing w:before="20" w:after="20"/>
              <w:jc w:val="both"/>
              <w:rPr>
                <w:rFonts w:ascii="標楷體" w:eastAsia="標楷體" w:hAnsi="標楷體"/>
                <w:bCs/>
                <w:sz w:val="16"/>
                <w:szCs w:val="16"/>
              </w:rPr>
            </w:pPr>
          </w:p>
        </w:tc>
      </w:tr>
      <w:tr w:rsidR="00EF1669" w14:paraId="3E71E222" w14:textId="77777777">
        <w:trPr>
          <w:cantSplit/>
          <w:trHeight w:val="340"/>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5D94C717" w14:textId="77777777" w:rsidR="00EF1669" w:rsidRDefault="00EF1669">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A69A6B" w14:textId="77777777" w:rsidR="00EF1669" w:rsidRDefault="00000000">
            <w:pPr>
              <w:spacing w:before="20" w:after="20"/>
              <w:ind w:right="57"/>
              <w:jc w:val="both"/>
              <w:rPr>
                <w:rFonts w:ascii="標楷體" w:eastAsia="標楷體" w:hAnsi="標楷體"/>
                <w:bCs/>
                <w:sz w:val="20"/>
              </w:rPr>
            </w:pPr>
            <w:r>
              <w:rPr>
                <w:rFonts w:ascii="標楷體" w:eastAsia="標楷體" w:hAnsi="標楷體"/>
                <w:bCs/>
                <w:sz w:val="20"/>
              </w:rPr>
              <w:t>２會計師姓名及意見：</w:t>
            </w:r>
          </w:p>
          <w:p w14:paraId="257EC547" w14:textId="77777777" w:rsidR="00EF1669" w:rsidRDefault="00000000">
            <w:pPr>
              <w:spacing w:before="20" w:after="20"/>
              <w:ind w:left="641" w:right="57" w:hanging="384"/>
              <w:jc w:val="both"/>
            </w:pPr>
            <w:r>
              <w:rPr>
                <w:rFonts w:ascii="標楷體" w:eastAsia="標楷體" w:hAnsi="標楷體"/>
                <w:bCs/>
                <w:sz w:val="20"/>
              </w:rPr>
              <w:t>2-1 是否</w:t>
            </w:r>
            <w:r>
              <w:rPr>
                <w:rFonts w:ascii="標楷體" w:eastAsia="標楷體" w:hAnsi="標楷體"/>
                <w:sz w:val="20"/>
              </w:rPr>
              <w:t>依審計準則700號相關規定</w:t>
            </w:r>
            <w:r>
              <w:rPr>
                <w:rFonts w:ascii="標楷體" w:eastAsia="標楷體" w:hAnsi="標楷體"/>
                <w:bCs/>
                <w:sz w:val="20"/>
              </w:rPr>
              <w:t>載明查核會計師姓名及意見為「無保留意見」、</w:t>
            </w:r>
            <w:r>
              <w:rPr>
                <w:rFonts w:ascii="標楷體" w:eastAsia="標楷體" w:hAnsi="標楷體"/>
                <w:sz w:val="20"/>
              </w:rPr>
              <w:t>「無保留意見加強調事項段落或其他事項段落」、「無保留意見加繼續經營有關之重大不確定性段落」</w:t>
            </w:r>
            <w:r>
              <w:rPr>
                <w:rFonts w:ascii="標楷體" w:eastAsia="標楷體" w:hAnsi="標楷體"/>
                <w:bCs/>
                <w:sz w:val="20"/>
              </w:rPr>
              <w:t>、「保留意見」、「無法表示意見」、「否定意見」，會計師出具非屬「無保留意見」查核報告之理由或具體事實是否詳實刊載。（年度、半年度個體財務報告適用）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62F66F"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E94B84B"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6F0962"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C7E36B"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6C7283" w14:textId="77777777" w:rsidR="00EF1669" w:rsidRDefault="00EF1669">
            <w:pPr>
              <w:spacing w:before="20" w:after="20"/>
              <w:jc w:val="both"/>
              <w:rPr>
                <w:rFonts w:ascii="標楷體" w:eastAsia="標楷體" w:hAnsi="標楷體"/>
                <w:bCs/>
                <w:sz w:val="16"/>
                <w:szCs w:val="16"/>
              </w:rPr>
            </w:pPr>
          </w:p>
        </w:tc>
      </w:tr>
      <w:tr w:rsidR="00EF1669" w14:paraId="0F143349" w14:textId="77777777">
        <w:trPr>
          <w:cantSplit/>
          <w:trHeight w:val="340"/>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31FD0453" w14:textId="77777777" w:rsidR="00EF1669" w:rsidRDefault="00EF1669">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9BB30D" w14:textId="77777777" w:rsidR="00EF1669" w:rsidRDefault="00000000">
            <w:pPr>
              <w:spacing w:before="20" w:after="20"/>
              <w:ind w:left="640" w:right="57" w:hanging="400"/>
              <w:jc w:val="both"/>
            </w:pPr>
            <w:r>
              <w:rPr>
                <w:rFonts w:ascii="標楷體" w:eastAsia="標楷體" w:hAnsi="標楷體"/>
                <w:bCs/>
                <w:sz w:val="20"/>
              </w:rPr>
              <w:t>2-2 是否</w:t>
            </w:r>
            <w:proofErr w:type="gramStart"/>
            <w:r>
              <w:rPr>
                <w:rFonts w:ascii="標楷體" w:eastAsia="標楷體" w:hAnsi="標楷體"/>
                <w:bCs/>
                <w:sz w:val="20"/>
              </w:rPr>
              <w:t>載明核閱</w:t>
            </w:r>
            <w:proofErr w:type="gramEnd"/>
            <w:r>
              <w:rPr>
                <w:rFonts w:ascii="標楷體" w:eastAsia="標楷體" w:hAnsi="標楷體"/>
                <w:bCs/>
                <w:sz w:val="20"/>
              </w:rPr>
              <w:t>會計師姓名及核閱結果為「無保留</w:t>
            </w:r>
            <w:r>
              <w:rPr>
                <w:rFonts w:ascii="標楷體" w:eastAsia="標楷體" w:hAnsi="標楷體"/>
                <w:sz w:val="20"/>
              </w:rPr>
              <w:t>結論之</w:t>
            </w:r>
            <w:r>
              <w:rPr>
                <w:rFonts w:ascii="標楷體" w:eastAsia="標楷體" w:hAnsi="標楷體"/>
                <w:bCs/>
                <w:sz w:val="20"/>
              </w:rPr>
              <w:t>核閱報告」、</w:t>
            </w:r>
            <w:r>
              <w:rPr>
                <w:rFonts w:ascii="標楷體" w:eastAsia="標楷體" w:hAnsi="標楷體"/>
                <w:sz w:val="20"/>
              </w:rPr>
              <w:t>「無保留結論加強調段落或其他事項段落」、「無保留結論加繼續經營有關之重大不確定性段落」</w:t>
            </w:r>
            <w:r>
              <w:rPr>
                <w:rFonts w:ascii="標楷體" w:eastAsia="標楷體" w:hAnsi="標楷體"/>
                <w:bCs/>
                <w:sz w:val="20"/>
              </w:rPr>
              <w:t>、「保留</w:t>
            </w:r>
            <w:r>
              <w:rPr>
                <w:rFonts w:ascii="標楷體" w:eastAsia="標楷體" w:hAnsi="標楷體"/>
                <w:sz w:val="20"/>
              </w:rPr>
              <w:t>結論之</w:t>
            </w:r>
            <w:r>
              <w:rPr>
                <w:rFonts w:ascii="標楷體" w:eastAsia="標楷體" w:hAnsi="標楷體"/>
                <w:bCs/>
                <w:sz w:val="20"/>
              </w:rPr>
              <w:t>核閱報告」、「否定</w:t>
            </w:r>
            <w:r>
              <w:rPr>
                <w:rFonts w:ascii="標楷體" w:eastAsia="標楷體" w:hAnsi="標楷體"/>
                <w:sz w:val="20"/>
              </w:rPr>
              <w:t>結論之</w:t>
            </w:r>
            <w:r>
              <w:rPr>
                <w:rFonts w:ascii="標楷體" w:eastAsia="標楷體" w:hAnsi="標楷體"/>
                <w:bCs/>
                <w:sz w:val="20"/>
              </w:rPr>
              <w:t>核閱報告」、「</w:t>
            </w:r>
            <w:r>
              <w:rPr>
                <w:rFonts w:ascii="標楷體" w:eastAsia="標楷體" w:hAnsi="標楷體"/>
                <w:sz w:val="20"/>
              </w:rPr>
              <w:t>無法作成結論之</w:t>
            </w:r>
            <w:r>
              <w:rPr>
                <w:rFonts w:ascii="標楷體" w:eastAsia="標楷體" w:hAnsi="標楷體"/>
                <w:bCs/>
                <w:sz w:val="20"/>
              </w:rPr>
              <w:t>核閱報告」，會計師無法出具「無保留</w:t>
            </w:r>
            <w:r>
              <w:rPr>
                <w:rFonts w:ascii="標楷體" w:eastAsia="標楷體" w:hAnsi="標楷體"/>
                <w:sz w:val="20"/>
              </w:rPr>
              <w:t>結論之</w:t>
            </w:r>
            <w:r>
              <w:rPr>
                <w:rFonts w:ascii="標楷體" w:eastAsia="標楷體" w:hAnsi="標楷體"/>
                <w:bCs/>
                <w:sz w:val="20"/>
              </w:rPr>
              <w:t>核閱報告」之理由或具體事實是否詳實刊載。（期中合併財務報告適用）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30DDD4"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BADB43"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7AA3F5"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F0C958"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68F88F" w14:textId="77777777" w:rsidR="00EF1669" w:rsidRDefault="00EF1669">
            <w:pPr>
              <w:spacing w:before="20" w:after="20"/>
              <w:jc w:val="both"/>
              <w:rPr>
                <w:rFonts w:ascii="標楷體" w:eastAsia="標楷體" w:hAnsi="標楷體"/>
                <w:bCs/>
                <w:sz w:val="16"/>
                <w:szCs w:val="16"/>
              </w:rPr>
            </w:pPr>
          </w:p>
        </w:tc>
      </w:tr>
      <w:tr w:rsidR="00EF1669" w14:paraId="5A269DF2" w14:textId="77777777">
        <w:trPr>
          <w:cantSplit/>
          <w:trHeight w:val="340"/>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15003DE1" w14:textId="77777777" w:rsidR="00EF1669" w:rsidRDefault="00EF1669">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52A9B8" w14:textId="77777777" w:rsidR="00EF1669" w:rsidRDefault="00000000">
            <w:pPr>
              <w:spacing w:before="20" w:after="20"/>
              <w:ind w:left="200" w:right="57" w:hanging="200"/>
              <w:jc w:val="both"/>
              <w:rPr>
                <w:rFonts w:ascii="標楷體" w:eastAsia="標楷體" w:hAnsi="標楷體"/>
                <w:bCs/>
                <w:sz w:val="20"/>
              </w:rPr>
            </w:pPr>
            <w:r>
              <w:rPr>
                <w:rFonts w:ascii="標楷體" w:eastAsia="標楷體" w:hAnsi="標楷體"/>
                <w:bCs/>
                <w:sz w:val="20"/>
              </w:rPr>
              <w:t>３已公開完整式財務預測之銀行，是否一併公告預計綜合</w:t>
            </w:r>
            <w:proofErr w:type="gramStart"/>
            <w:r>
              <w:rPr>
                <w:rFonts w:ascii="標楷體" w:eastAsia="標楷體" w:hAnsi="標楷體"/>
                <w:bCs/>
                <w:sz w:val="20"/>
              </w:rPr>
              <w:t>損益表原編</w:t>
            </w:r>
            <w:proofErr w:type="gramEnd"/>
            <w:r>
              <w:rPr>
                <w:rFonts w:ascii="標楷體" w:eastAsia="標楷體" w:hAnsi="標楷體"/>
                <w:bCs/>
                <w:sz w:val="20"/>
              </w:rPr>
              <w:t>製日期、歷次修正日期及截至該期財務報告止，與財務預測年度預測數相較之年度達成率及與截至當季預測數相較之季達成率。</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45CE8A"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113DAF"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7802DF"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12E381"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AE9213" w14:textId="77777777" w:rsidR="00EF1669" w:rsidRDefault="00EF1669">
            <w:pPr>
              <w:spacing w:before="20" w:after="20"/>
              <w:jc w:val="both"/>
              <w:rPr>
                <w:rFonts w:ascii="標楷體" w:eastAsia="標楷體" w:hAnsi="標楷體"/>
                <w:bCs/>
                <w:sz w:val="16"/>
                <w:szCs w:val="16"/>
              </w:rPr>
            </w:pPr>
          </w:p>
        </w:tc>
      </w:tr>
      <w:tr w:rsidR="00EF1669" w14:paraId="1D2E5656" w14:textId="77777777">
        <w:trPr>
          <w:trHeight w:val="340"/>
        </w:trPr>
        <w:tc>
          <w:tcPr>
            <w:tcW w:w="96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BCB24A" w14:textId="77777777" w:rsidR="00FA36BF" w:rsidRDefault="00FA36BF">
            <w:pPr>
              <w:spacing w:before="20" w:after="20"/>
              <w:ind w:left="113" w:right="113"/>
              <w:rPr>
                <w:rFonts w:ascii="標楷體" w:eastAsia="標楷體" w:hAnsi="標楷體"/>
                <w:bCs/>
                <w:szCs w:val="24"/>
              </w:rPr>
            </w:pPr>
          </w:p>
          <w:p w14:paraId="16862BDA" w14:textId="11A9F22F" w:rsidR="00EF1669" w:rsidRDefault="00000000">
            <w:pPr>
              <w:spacing w:before="20" w:after="20"/>
              <w:ind w:left="113" w:right="113"/>
              <w:rPr>
                <w:rFonts w:ascii="標楷體" w:eastAsia="標楷體" w:hAnsi="標楷體"/>
                <w:bCs/>
                <w:szCs w:val="24"/>
              </w:rPr>
            </w:pPr>
            <w:r>
              <w:rPr>
                <w:rFonts w:ascii="標楷體" w:eastAsia="標楷體" w:hAnsi="標楷體"/>
                <w:bCs/>
                <w:szCs w:val="24"/>
              </w:rPr>
              <w:t>比較報表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4D02FE" w14:textId="77777777" w:rsidR="00EF1669" w:rsidRDefault="00000000">
            <w:pPr>
              <w:spacing w:before="20" w:after="20"/>
              <w:ind w:left="227" w:hanging="227"/>
              <w:jc w:val="both"/>
              <w:rPr>
                <w:rFonts w:ascii="標楷體" w:eastAsia="標楷體" w:hAnsi="標楷體"/>
                <w:bCs/>
                <w:sz w:val="20"/>
              </w:rPr>
            </w:pPr>
            <w:r>
              <w:rPr>
                <w:rFonts w:ascii="標楷體" w:eastAsia="標楷體" w:hAnsi="標楷體"/>
                <w:bCs/>
                <w:sz w:val="20"/>
              </w:rPr>
              <w:t>１資產負債表之編製</w:t>
            </w:r>
          </w:p>
          <w:p w14:paraId="097897FA" w14:textId="77777777" w:rsidR="00EF1669" w:rsidRDefault="00000000">
            <w:pPr>
              <w:spacing w:before="20" w:after="20"/>
              <w:ind w:left="641" w:right="57" w:hanging="384"/>
              <w:jc w:val="both"/>
            </w:pPr>
            <w:r>
              <w:rPr>
                <w:rFonts w:ascii="標楷體" w:eastAsia="標楷體" w:hAnsi="標楷體"/>
                <w:bCs/>
                <w:sz w:val="20"/>
              </w:rPr>
              <w:lastRenderedPageBreak/>
              <w:t xml:space="preserve">1-1 </w:t>
            </w:r>
            <w:r>
              <w:rPr>
                <w:rFonts w:ascii="標楷體" w:eastAsia="標楷體" w:hAnsi="標楷體"/>
                <w:sz w:val="20"/>
              </w:rPr>
              <w:t>是否包括本期期中期間結束日、前一年度結束日及前一年度可比較期中期間結束日之資產負債表。（期中財務報告適用）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6B1328"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CACE5C"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5B5765"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348B77"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D742E6" w14:textId="77777777" w:rsidR="00EF1669" w:rsidRDefault="00EF1669">
            <w:pPr>
              <w:spacing w:before="20" w:after="20"/>
              <w:jc w:val="both"/>
              <w:rPr>
                <w:rFonts w:ascii="標楷體" w:eastAsia="標楷體" w:hAnsi="標楷體"/>
                <w:bCs/>
                <w:sz w:val="16"/>
                <w:szCs w:val="16"/>
              </w:rPr>
            </w:pPr>
          </w:p>
        </w:tc>
      </w:tr>
      <w:tr w:rsidR="00EF1669" w14:paraId="2DDD7594" w14:textId="77777777">
        <w:trPr>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B2E07C" w14:textId="77777777" w:rsidR="00EF1669" w:rsidRDefault="00EF166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5AB437" w14:textId="77777777" w:rsidR="00EF1669" w:rsidRDefault="00000000">
            <w:pPr>
              <w:spacing w:before="20" w:after="20"/>
              <w:ind w:left="641" w:right="57" w:hanging="384"/>
              <w:jc w:val="both"/>
            </w:pPr>
            <w:r>
              <w:rPr>
                <w:rFonts w:ascii="標楷體" w:eastAsia="標楷體" w:hAnsi="標楷體"/>
                <w:bCs/>
                <w:sz w:val="20"/>
              </w:rPr>
              <w:t xml:space="preserve">1-2 </w:t>
            </w:r>
            <w:r>
              <w:rPr>
                <w:rFonts w:ascii="標楷體" w:eastAsia="標楷體" w:hAnsi="標楷體"/>
                <w:sz w:val="20"/>
              </w:rPr>
              <w:t>追溯適用會計政策、追溯重編財務報表項目、重分類財務報表項目，對前一期</w:t>
            </w:r>
            <w:proofErr w:type="gramStart"/>
            <w:r>
              <w:rPr>
                <w:rFonts w:ascii="標楷體" w:eastAsia="標楷體" w:hAnsi="標楷體"/>
                <w:sz w:val="20"/>
              </w:rPr>
              <w:t>期</w:t>
            </w:r>
            <w:proofErr w:type="gramEnd"/>
            <w:r>
              <w:rPr>
                <w:rFonts w:ascii="標楷體" w:eastAsia="標楷體" w:hAnsi="標楷體"/>
                <w:sz w:val="20"/>
              </w:rPr>
              <w:t>初之財務狀況表之資訊具重大影響時，是否包括最早比較期間之期初資產負債表</w:t>
            </w:r>
            <w:proofErr w:type="gramStart"/>
            <w:r>
              <w:rPr>
                <w:rFonts w:ascii="標楷體" w:eastAsia="標楷體" w:hAnsi="標楷體"/>
                <w:sz w:val="20"/>
              </w:rPr>
              <w:t>（</w:t>
            </w:r>
            <w:proofErr w:type="gramEnd"/>
            <w:r>
              <w:rPr>
                <w:rFonts w:ascii="標楷體" w:eastAsia="標楷體" w:hAnsi="標楷體"/>
                <w:sz w:val="20"/>
              </w:rPr>
              <w:t>期中財務報告為四期並列；年度財務報告為三期</w:t>
            </w:r>
            <w:proofErr w:type="gramStart"/>
            <w:r>
              <w:rPr>
                <w:rFonts w:ascii="標楷體" w:eastAsia="標楷體" w:hAnsi="標楷體"/>
                <w:sz w:val="20"/>
              </w:rPr>
              <w:t>併</w:t>
            </w:r>
            <w:proofErr w:type="gramEnd"/>
            <w:r>
              <w:rPr>
                <w:rFonts w:ascii="標楷體" w:eastAsia="標楷體" w:hAnsi="標楷體"/>
                <w:sz w:val="20"/>
              </w:rPr>
              <w:t>列</w:t>
            </w:r>
            <w:proofErr w:type="gramStart"/>
            <w:r>
              <w:rPr>
                <w:rFonts w:ascii="標楷體" w:eastAsia="標楷體" w:hAnsi="標楷體"/>
                <w:sz w:val="20"/>
              </w:rPr>
              <w:t>）</w:t>
            </w:r>
            <w:proofErr w:type="gramEnd"/>
            <w:r>
              <w:rPr>
                <w:rFonts w:ascii="標楷體" w:eastAsia="標楷體" w:hAnsi="標楷體"/>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C05A2D"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505307"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8E15DA"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E90BA8"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712677" w14:textId="77777777" w:rsidR="00EF1669" w:rsidRDefault="00EF1669">
            <w:pPr>
              <w:spacing w:before="20" w:after="20"/>
              <w:jc w:val="both"/>
              <w:rPr>
                <w:rFonts w:ascii="標楷體" w:eastAsia="標楷體" w:hAnsi="標楷體"/>
                <w:bCs/>
                <w:sz w:val="16"/>
                <w:szCs w:val="16"/>
              </w:rPr>
            </w:pPr>
          </w:p>
        </w:tc>
      </w:tr>
      <w:tr w:rsidR="00EF1669" w14:paraId="2962ACBF" w14:textId="77777777">
        <w:trPr>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F47A25" w14:textId="77777777" w:rsidR="00EF1669" w:rsidRDefault="00EF166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FEACF0" w14:textId="77777777" w:rsidR="00EF1669" w:rsidRDefault="00000000">
            <w:pPr>
              <w:spacing w:before="20" w:after="20"/>
              <w:ind w:left="641" w:right="57" w:hanging="384"/>
              <w:jc w:val="both"/>
              <w:rPr>
                <w:rFonts w:ascii="標楷體" w:eastAsia="標楷體" w:hAnsi="標楷體"/>
                <w:sz w:val="20"/>
              </w:rPr>
            </w:pPr>
            <w:r>
              <w:rPr>
                <w:rFonts w:ascii="標楷體" w:eastAsia="標楷體" w:hAnsi="標楷體"/>
                <w:sz w:val="20"/>
              </w:rPr>
              <w:t>1-3 是否</w:t>
            </w:r>
            <w:proofErr w:type="gramStart"/>
            <w:r>
              <w:rPr>
                <w:rFonts w:ascii="標楷體" w:eastAsia="標楷體" w:hAnsi="標楷體"/>
                <w:sz w:val="20"/>
              </w:rPr>
              <w:t>採</w:t>
            </w:r>
            <w:proofErr w:type="gramEnd"/>
            <w:r>
              <w:rPr>
                <w:rFonts w:ascii="標楷體" w:eastAsia="標楷體" w:hAnsi="標楷體"/>
                <w:sz w:val="20"/>
              </w:rPr>
              <w:t>兩期對照方式編製。（年度財務報告適用）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3D68AC"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E5877E"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8BD406"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51CFB5"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9A3151" w14:textId="77777777" w:rsidR="00EF1669" w:rsidRDefault="00EF1669">
            <w:pPr>
              <w:spacing w:before="20" w:after="20"/>
              <w:jc w:val="both"/>
              <w:rPr>
                <w:rFonts w:ascii="標楷體" w:eastAsia="標楷體" w:hAnsi="標楷體"/>
                <w:bCs/>
                <w:sz w:val="16"/>
                <w:szCs w:val="16"/>
              </w:rPr>
            </w:pPr>
          </w:p>
        </w:tc>
      </w:tr>
      <w:tr w:rsidR="00EF1669" w14:paraId="6316C491" w14:textId="77777777">
        <w:trPr>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89D754" w14:textId="77777777" w:rsidR="00EF1669" w:rsidRDefault="00EF166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169758" w14:textId="77777777" w:rsidR="00EF1669" w:rsidRDefault="00000000">
            <w:pPr>
              <w:spacing w:before="20" w:after="20"/>
              <w:jc w:val="both"/>
              <w:rPr>
                <w:rFonts w:ascii="標楷體" w:eastAsia="標楷體" w:hAnsi="標楷體"/>
                <w:bCs/>
                <w:sz w:val="20"/>
              </w:rPr>
            </w:pPr>
            <w:r>
              <w:rPr>
                <w:rFonts w:ascii="標楷體" w:eastAsia="標楷體" w:hAnsi="標楷體"/>
                <w:bCs/>
                <w:sz w:val="20"/>
              </w:rPr>
              <w:t>２綜合損益表之編製</w:t>
            </w:r>
          </w:p>
          <w:p w14:paraId="25B8DF0A" w14:textId="77777777" w:rsidR="00EF1669" w:rsidRDefault="00000000">
            <w:pPr>
              <w:spacing w:before="20" w:after="20"/>
              <w:ind w:left="641" w:right="57" w:hanging="384"/>
              <w:jc w:val="both"/>
            </w:pPr>
            <w:r>
              <w:rPr>
                <w:rFonts w:ascii="標楷體" w:eastAsia="標楷體" w:hAnsi="標楷體"/>
                <w:bCs/>
                <w:sz w:val="20"/>
              </w:rPr>
              <w:t xml:space="preserve">2-1 </w:t>
            </w:r>
            <w:r>
              <w:rPr>
                <w:rFonts w:ascii="標楷體" w:eastAsia="標楷體" w:hAnsi="標楷體"/>
                <w:sz w:val="20"/>
              </w:rPr>
              <w:t>是否包括本期期中</w:t>
            </w:r>
            <w:proofErr w:type="gramStart"/>
            <w:r>
              <w:rPr>
                <w:rFonts w:ascii="標楷體" w:eastAsia="標楷體" w:hAnsi="標楷體"/>
                <w:sz w:val="20"/>
              </w:rPr>
              <w:t>期間、</w:t>
            </w:r>
            <w:proofErr w:type="gramEnd"/>
            <w:r>
              <w:rPr>
                <w:rFonts w:ascii="標楷體" w:eastAsia="標楷體" w:hAnsi="標楷體"/>
                <w:sz w:val="20"/>
              </w:rPr>
              <w:t>本期年初至本期期中期間結束日、前一年度可比較期中期間及前一年度年初至可比較期中期間結束日之綜合損益表。（期中財務報告適用）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5154D4"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302CD3"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344C08"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559D48"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7FACD8" w14:textId="77777777" w:rsidR="00EF1669" w:rsidRDefault="00EF1669">
            <w:pPr>
              <w:spacing w:before="20" w:after="20"/>
              <w:jc w:val="both"/>
              <w:rPr>
                <w:rFonts w:ascii="標楷體" w:eastAsia="標楷體" w:hAnsi="標楷體"/>
                <w:bCs/>
                <w:sz w:val="16"/>
                <w:szCs w:val="16"/>
              </w:rPr>
            </w:pPr>
          </w:p>
        </w:tc>
      </w:tr>
      <w:tr w:rsidR="00EF1669" w14:paraId="6617F96B" w14:textId="77777777" w:rsidTr="00FA36BF">
        <w:trPr>
          <w:trHeight w:val="340"/>
        </w:trPr>
        <w:tc>
          <w:tcPr>
            <w:tcW w:w="960" w:type="dxa"/>
            <w:vMerge/>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7B7FD04E" w14:textId="77777777" w:rsidR="00EF1669" w:rsidRDefault="00EF166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67342C" w14:textId="77777777" w:rsidR="00EF1669" w:rsidRDefault="00000000">
            <w:pPr>
              <w:spacing w:before="20" w:after="20"/>
              <w:ind w:left="641" w:right="57" w:hanging="384"/>
              <w:jc w:val="both"/>
            </w:pPr>
            <w:r>
              <w:rPr>
                <w:rFonts w:ascii="標楷體" w:eastAsia="標楷體" w:hAnsi="標楷體"/>
                <w:bCs/>
                <w:sz w:val="20"/>
              </w:rPr>
              <w:t>2-2 是否</w:t>
            </w:r>
            <w:proofErr w:type="gramStart"/>
            <w:r>
              <w:rPr>
                <w:rFonts w:ascii="標楷體" w:eastAsia="標楷體" w:hAnsi="標楷體"/>
                <w:bCs/>
                <w:sz w:val="20"/>
              </w:rPr>
              <w:t>採</w:t>
            </w:r>
            <w:proofErr w:type="gramEnd"/>
            <w:r>
              <w:rPr>
                <w:rFonts w:ascii="標楷體" w:eastAsia="標楷體" w:hAnsi="標楷體"/>
                <w:bCs/>
                <w:sz w:val="20"/>
              </w:rPr>
              <w:t>兩期對照方式編製。（年度財務報告適用）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49754C"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259B15"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BB507E"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0BBFC6"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C8EC23" w14:textId="77777777" w:rsidR="00EF1669" w:rsidRDefault="00EF1669">
            <w:pPr>
              <w:spacing w:before="20" w:after="20"/>
              <w:jc w:val="both"/>
              <w:rPr>
                <w:rFonts w:ascii="標楷體" w:eastAsia="標楷體" w:hAnsi="標楷體"/>
                <w:bCs/>
                <w:sz w:val="16"/>
                <w:szCs w:val="16"/>
              </w:rPr>
            </w:pPr>
          </w:p>
        </w:tc>
      </w:tr>
      <w:tr w:rsidR="00326EA6" w14:paraId="619CFD39" w14:textId="77777777" w:rsidTr="00FA36BF">
        <w:trPr>
          <w:trHeight w:val="340"/>
        </w:trPr>
        <w:tc>
          <w:tcPr>
            <w:tcW w:w="96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40C85DB4" w14:textId="72280E49" w:rsidR="00326EA6" w:rsidRDefault="00326EA6">
            <w:pPr>
              <w:spacing w:before="20" w:after="20"/>
              <w:ind w:left="113" w:right="113"/>
              <w:rPr>
                <w:rFonts w:ascii="標楷體" w:eastAsia="標楷體" w:hAnsi="標楷體"/>
                <w:bCs/>
                <w:szCs w:val="24"/>
              </w:rPr>
            </w:pPr>
            <w:r>
              <w:rPr>
                <w:rFonts w:ascii="標楷體" w:eastAsia="標楷體" w:hAnsi="標楷體"/>
                <w:bCs/>
                <w:szCs w:val="24"/>
              </w:rPr>
              <w:t>資產 負債 表</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1BFA871" w14:textId="77777777" w:rsidR="00326EA6" w:rsidRDefault="00326EA6">
            <w:pPr>
              <w:spacing w:before="20" w:after="20"/>
              <w:ind w:right="57"/>
              <w:jc w:val="both"/>
              <w:rPr>
                <w:rFonts w:ascii="標楷體" w:eastAsia="標楷體" w:hAnsi="標楷體"/>
                <w:bCs/>
                <w:sz w:val="20"/>
              </w:rPr>
            </w:pPr>
            <w:r>
              <w:rPr>
                <w:rFonts w:ascii="標楷體" w:eastAsia="標楷體" w:hAnsi="標楷體"/>
                <w:bCs/>
                <w:sz w:val="20"/>
              </w:rPr>
              <w:t>１銀行資產及負債是否依性質分類並按相對流動性之順序排列。</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ADE007"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78325F" w14:textId="77777777" w:rsidR="00326EA6" w:rsidRDefault="00326EA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3171CE" w14:textId="77777777" w:rsidR="00326EA6" w:rsidRDefault="00326EA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E7B916"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B4653F" w14:textId="77777777" w:rsidR="00326EA6" w:rsidRDefault="00326EA6">
            <w:pPr>
              <w:spacing w:before="20" w:after="20"/>
              <w:jc w:val="both"/>
              <w:rPr>
                <w:rFonts w:ascii="標楷體" w:eastAsia="標楷體" w:hAnsi="標楷體"/>
                <w:bCs/>
                <w:sz w:val="16"/>
                <w:szCs w:val="16"/>
              </w:rPr>
            </w:pPr>
          </w:p>
        </w:tc>
      </w:tr>
      <w:tr w:rsidR="00326EA6" w14:paraId="4F2C11E5" w14:textId="77777777" w:rsidTr="00A30428">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5EAB5DA7" w14:textId="77777777" w:rsidR="00326EA6" w:rsidRDefault="00326EA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F34C9B9" w14:textId="77777777" w:rsidR="00326EA6" w:rsidRDefault="00326EA6">
            <w:pPr>
              <w:spacing w:before="20" w:after="20"/>
              <w:ind w:right="57"/>
              <w:jc w:val="both"/>
              <w:rPr>
                <w:rFonts w:ascii="標楷體" w:eastAsia="標楷體" w:hAnsi="標楷體"/>
                <w:bCs/>
                <w:sz w:val="20"/>
              </w:rPr>
            </w:pPr>
            <w:r>
              <w:rPr>
                <w:rFonts w:ascii="標楷體" w:eastAsia="標楷體" w:hAnsi="標楷體"/>
                <w:bCs/>
                <w:sz w:val="20"/>
              </w:rPr>
              <w:t>２現金及約當現金</w:t>
            </w:r>
          </w:p>
          <w:p w14:paraId="572BBA4A" w14:textId="77777777" w:rsidR="00326EA6" w:rsidRDefault="00326EA6">
            <w:pPr>
              <w:spacing w:before="20" w:after="20"/>
              <w:ind w:left="641" w:right="57" w:hanging="384"/>
              <w:jc w:val="both"/>
            </w:pPr>
            <w:r>
              <w:rPr>
                <w:rFonts w:ascii="標楷體" w:eastAsia="標楷體" w:hAnsi="標楷體"/>
                <w:bCs/>
                <w:sz w:val="20"/>
              </w:rPr>
              <w:t>2-1 是否未含指定用途或動用受有約束者</w:t>
            </w:r>
            <w:r>
              <w:rPr>
                <w:rFonts w:ascii="標楷體" w:eastAsia="標楷體" w:hAnsi="標楷體"/>
                <w:sz w:val="20"/>
              </w:rPr>
              <w:t>(不包括與第三方約定使用限制但銀行仍可動用之活期存款)</w:t>
            </w:r>
            <w:r>
              <w:rPr>
                <w:rFonts w:ascii="標楷體" w:eastAsia="標楷體" w:hAnsi="標楷體"/>
                <w:bCs/>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967AEE"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F6D253" w14:textId="77777777" w:rsidR="00326EA6" w:rsidRDefault="00326EA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EFC07F" w14:textId="77777777" w:rsidR="00326EA6" w:rsidRDefault="00326EA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B8BC33"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18D83B" w14:textId="77777777" w:rsidR="00326EA6" w:rsidRDefault="00326EA6">
            <w:pPr>
              <w:spacing w:before="20" w:after="20"/>
              <w:jc w:val="both"/>
              <w:rPr>
                <w:rFonts w:ascii="標楷體" w:eastAsia="標楷體" w:hAnsi="標楷體"/>
                <w:bCs/>
                <w:sz w:val="16"/>
                <w:szCs w:val="16"/>
              </w:rPr>
            </w:pPr>
          </w:p>
        </w:tc>
      </w:tr>
      <w:tr w:rsidR="00326EA6" w14:paraId="1DC1B887" w14:textId="77777777" w:rsidTr="00A30428">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68B75C73" w14:textId="77777777" w:rsidR="00326EA6" w:rsidRDefault="00326EA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5D6294F2" w14:textId="77777777" w:rsidR="00326EA6" w:rsidRDefault="00326EA6">
            <w:pPr>
              <w:spacing w:before="20" w:after="20"/>
              <w:ind w:left="641" w:right="57" w:hanging="384"/>
              <w:jc w:val="both"/>
            </w:pPr>
            <w:r>
              <w:rPr>
                <w:rFonts w:ascii="標楷體" w:eastAsia="標楷體" w:hAnsi="標楷體"/>
                <w:bCs/>
                <w:sz w:val="20"/>
              </w:rPr>
              <w:t xml:space="preserve">2-2 </w:t>
            </w:r>
            <w:r>
              <w:rPr>
                <w:rFonts w:ascii="標楷體" w:eastAsia="標楷體" w:hAnsi="標楷體"/>
                <w:sz w:val="20"/>
                <w:lang w:val="en-GB"/>
              </w:rPr>
              <w:t>符合約當現金定義之定期存款或投資，是否可隨時轉換成定額現金且價值變動之風險甚小。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F8FAB5"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B6AFB8" w14:textId="77777777" w:rsidR="00326EA6" w:rsidRDefault="00326EA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800800" w14:textId="77777777" w:rsidR="00326EA6" w:rsidRDefault="00326EA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BFBFE5"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316A24" w14:textId="77777777" w:rsidR="00326EA6" w:rsidRDefault="00326EA6">
            <w:pPr>
              <w:spacing w:before="20" w:after="20"/>
              <w:jc w:val="both"/>
              <w:rPr>
                <w:rFonts w:ascii="標楷體" w:eastAsia="標楷體" w:hAnsi="標楷體"/>
                <w:bCs/>
                <w:sz w:val="16"/>
                <w:szCs w:val="16"/>
              </w:rPr>
            </w:pPr>
          </w:p>
        </w:tc>
      </w:tr>
      <w:tr w:rsidR="00326EA6" w14:paraId="265E87E1" w14:textId="77777777" w:rsidTr="00A30428">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BD0E2FE" w14:textId="77777777" w:rsidR="00326EA6" w:rsidRDefault="00326EA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7A0FCD9" w14:textId="77777777" w:rsidR="00326EA6" w:rsidRDefault="00326EA6">
            <w:pPr>
              <w:spacing w:before="20" w:after="20"/>
              <w:ind w:left="200" w:right="57" w:hanging="200"/>
              <w:jc w:val="both"/>
            </w:pPr>
            <w:r>
              <w:rPr>
                <w:rFonts w:ascii="標楷體" w:eastAsia="標楷體" w:hAnsi="標楷體"/>
                <w:bCs/>
                <w:sz w:val="20"/>
              </w:rPr>
              <w:t>３金融資產之分類及衡量</w:t>
            </w:r>
            <w:r>
              <w:rPr>
                <w:rFonts w:ascii="標楷體" w:eastAsia="標楷體" w:hAnsi="標楷體"/>
                <w:sz w:val="20"/>
              </w:rPr>
              <w:t>，是否依</w:t>
            </w:r>
            <w:r>
              <w:rPr>
                <w:rFonts w:ascii="標楷體" w:eastAsia="標楷體" w:hAnsi="標楷體"/>
                <w:bCs/>
                <w:sz w:val="20"/>
              </w:rPr>
              <w:t>「公開發行銀行財務報告編製準則」（下稱編製準則）</w:t>
            </w:r>
            <w:r>
              <w:rPr>
                <w:rFonts w:ascii="標楷體" w:eastAsia="標楷體" w:hAnsi="標楷體"/>
                <w:sz w:val="20"/>
              </w:rPr>
              <w:t>及國際財務報導準則第九號規定，將金融資產予以適當分類及衡量</w:t>
            </w:r>
            <w:r>
              <w:rPr>
                <w:rFonts w:ascii="標楷體" w:eastAsia="標楷體" w:hAnsi="標楷體"/>
                <w:bCs/>
                <w:sz w:val="20"/>
              </w:rPr>
              <w:t>：</w:t>
            </w:r>
          </w:p>
          <w:p w14:paraId="4610CAC0" w14:textId="77777777" w:rsidR="00326EA6" w:rsidRDefault="00326EA6">
            <w:pPr>
              <w:spacing w:before="20" w:after="20"/>
              <w:ind w:left="641" w:right="57" w:hanging="384"/>
              <w:jc w:val="both"/>
            </w:pPr>
            <w:r>
              <w:rPr>
                <w:rFonts w:ascii="標楷體" w:eastAsia="標楷體" w:hAnsi="標楷體"/>
                <w:bCs/>
                <w:sz w:val="20"/>
              </w:rPr>
              <w:t xml:space="preserve">3-1 </w:t>
            </w:r>
            <w:r>
              <w:rPr>
                <w:rFonts w:ascii="標楷體" w:eastAsia="標楷體" w:hAnsi="標楷體"/>
                <w:sz w:val="20"/>
              </w:rPr>
              <w:t>分類為「</w:t>
            </w:r>
            <w:proofErr w:type="gramStart"/>
            <w:r>
              <w:rPr>
                <w:rFonts w:ascii="標楷體" w:eastAsia="標楷體" w:hAnsi="標楷體"/>
                <w:sz w:val="20"/>
              </w:rPr>
              <w:t>按攤銷後</w:t>
            </w:r>
            <w:proofErr w:type="gramEnd"/>
            <w:r>
              <w:rPr>
                <w:rFonts w:ascii="標楷體" w:eastAsia="標楷體" w:hAnsi="標楷體"/>
                <w:sz w:val="20"/>
              </w:rPr>
              <w:t>成本衡量之債務工具投資」者：</w:t>
            </w:r>
          </w:p>
          <w:p w14:paraId="0D3F1141" w14:textId="77777777" w:rsidR="00326EA6" w:rsidRDefault="00326EA6">
            <w:pPr>
              <w:spacing w:line="280" w:lineRule="exact"/>
              <w:ind w:left="1145" w:hanging="540"/>
              <w:jc w:val="both"/>
              <w:rPr>
                <w:rFonts w:ascii="標楷體" w:eastAsia="標楷體" w:hAnsi="標楷體"/>
                <w:sz w:val="20"/>
              </w:rPr>
            </w:pPr>
            <w:r>
              <w:rPr>
                <w:rFonts w:ascii="標楷體" w:eastAsia="標楷體" w:hAnsi="標楷體"/>
                <w:sz w:val="20"/>
              </w:rPr>
              <w:t>3-1-1 是否同時符合下列條件：</w:t>
            </w:r>
          </w:p>
          <w:p w14:paraId="47859480" w14:textId="77777777" w:rsidR="00326EA6" w:rsidRDefault="00326EA6">
            <w:pPr>
              <w:keepNext/>
              <w:spacing w:line="280" w:lineRule="exact"/>
              <w:ind w:left="1369" w:hanging="296"/>
              <w:jc w:val="both"/>
              <w:rPr>
                <w:rFonts w:ascii="標楷體" w:eastAsia="標楷體" w:hAnsi="標楷體" w:cs="細明體"/>
                <w:sz w:val="20"/>
              </w:rPr>
            </w:pPr>
            <w:r>
              <w:rPr>
                <w:rFonts w:ascii="標楷體" w:eastAsia="標楷體" w:hAnsi="標楷體" w:cs="細明體"/>
                <w:sz w:val="20"/>
              </w:rPr>
              <w:t>(1)係在以收取合約現金流量為目的之經營模式下持有該金融資產。</w:t>
            </w:r>
          </w:p>
          <w:p w14:paraId="6A9EBA94" w14:textId="77777777" w:rsidR="00326EA6" w:rsidRDefault="00326EA6">
            <w:pPr>
              <w:keepNext/>
              <w:spacing w:line="280" w:lineRule="exact"/>
              <w:ind w:left="1369" w:hanging="296"/>
              <w:jc w:val="both"/>
            </w:pPr>
            <w:r>
              <w:rPr>
                <w:rFonts w:ascii="標楷體" w:eastAsia="標楷體" w:hAnsi="標楷體" w:cs="細明體"/>
                <w:sz w:val="20"/>
              </w:rPr>
              <w:t>(2)該金融資產之合約條款產生特定日期之現金流量，完全為支付本金及流通在外本金金額之利息。</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68B5ED"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183018" w14:textId="77777777" w:rsidR="00326EA6" w:rsidRDefault="00326EA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F9F13E" w14:textId="77777777" w:rsidR="00326EA6" w:rsidRDefault="00326EA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A8C046"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E514DF" w14:textId="77777777" w:rsidR="00326EA6" w:rsidRDefault="00326EA6">
            <w:pPr>
              <w:spacing w:before="20" w:after="20"/>
              <w:jc w:val="both"/>
              <w:rPr>
                <w:rFonts w:ascii="標楷體" w:eastAsia="標楷體" w:hAnsi="標楷體"/>
                <w:bCs/>
                <w:sz w:val="16"/>
                <w:szCs w:val="16"/>
              </w:rPr>
            </w:pPr>
          </w:p>
        </w:tc>
      </w:tr>
      <w:tr w:rsidR="00326EA6" w14:paraId="1009288B" w14:textId="77777777" w:rsidTr="00161EBC">
        <w:trPr>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138F868D" w14:textId="77777777" w:rsidR="00326EA6" w:rsidRDefault="00326EA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4299177" w14:textId="77777777" w:rsidR="00326EA6" w:rsidRDefault="00326EA6">
            <w:pPr>
              <w:spacing w:line="280" w:lineRule="exact"/>
              <w:ind w:left="1211" w:hanging="606"/>
              <w:jc w:val="both"/>
            </w:pPr>
            <w:r>
              <w:rPr>
                <w:rFonts w:ascii="標楷體" w:eastAsia="標楷體" w:hAnsi="標楷體"/>
                <w:sz w:val="20"/>
              </w:rPr>
              <w:t>3-1-2 是否依國際財務報導準則第九號規定衡量及認列備抵損失，並列為「</w:t>
            </w:r>
            <w:proofErr w:type="gramStart"/>
            <w:r>
              <w:rPr>
                <w:rFonts w:ascii="標楷體" w:eastAsia="標楷體" w:hAnsi="標楷體"/>
                <w:sz w:val="20"/>
              </w:rPr>
              <w:t>按攤銷後</w:t>
            </w:r>
            <w:proofErr w:type="gramEnd"/>
            <w:r>
              <w:rPr>
                <w:rFonts w:ascii="標楷體" w:eastAsia="標楷體" w:hAnsi="標楷體"/>
                <w:sz w:val="20"/>
              </w:rPr>
              <w:t>成本衡量之債務工具投資」之減項。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BE2539"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A6CEE1" w14:textId="77777777" w:rsidR="00326EA6" w:rsidRDefault="00326EA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5B590C" w14:textId="77777777" w:rsidR="00326EA6" w:rsidRDefault="00326EA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73C387"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20E54A" w14:textId="77777777" w:rsidR="00326EA6" w:rsidRDefault="00326EA6">
            <w:pPr>
              <w:spacing w:before="20" w:after="20"/>
              <w:jc w:val="both"/>
              <w:rPr>
                <w:rFonts w:ascii="標楷體" w:eastAsia="標楷體" w:hAnsi="標楷體"/>
                <w:bCs/>
                <w:sz w:val="16"/>
                <w:szCs w:val="16"/>
              </w:rPr>
            </w:pPr>
          </w:p>
        </w:tc>
      </w:tr>
      <w:tr w:rsidR="00FA36BF" w14:paraId="0DC00646" w14:textId="77777777" w:rsidTr="00161EBC">
        <w:trPr>
          <w:trHeight w:val="340"/>
        </w:trPr>
        <w:tc>
          <w:tcPr>
            <w:tcW w:w="960" w:type="dxa"/>
            <w:vMerge w:val="restart"/>
            <w:tcBorders>
              <w:left w:val="single" w:sz="4" w:space="0" w:color="auto"/>
              <w:right w:val="single" w:sz="4" w:space="0" w:color="auto"/>
            </w:tcBorders>
            <w:tcMar>
              <w:top w:w="0" w:type="dxa"/>
              <w:left w:w="28" w:type="dxa"/>
              <w:bottom w:w="0" w:type="dxa"/>
              <w:right w:w="28" w:type="dxa"/>
            </w:tcMar>
            <w:vAlign w:val="center"/>
          </w:tcPr>
          <w:p w14:paraId="4D0F4CAF" w14:textId="77777777" w:rsidR="00FA36BF" w:rsidRDefault="00FA36BF" w:rsidP="00C147BE">
            <w:pPr>
              <w:spacing w:before="20" w:after="20"/>
              <w:ind w:left="113" w:right="113"/>
              <w:rPr>
                <w:rFonts w:ascii="標楷體" w:eastAsia="標楷體" w:hAnsi="標楷體"/>
                <w:bCs/>
                <w:szCs w:val="24"/>
              </w:rPr>
            </w:pPr>
          </w:p>
          <w:p w14:paraId="487B21EF" w14:textId="77777777" w:rsidR="00FA36BF" w:rsidRDefault="00FA36BF" w:rsidP="00C147BE">
            <w:pPr>
              <w:spacing w:before="20" w:after="20"/>
              <w:ind w:left="113" w:right="113"/>
              <w:rPr>
                <w:rFonts w:ascii="標楷體" w:eastAsia="標楷體" w:hAnsi="標楷體"/>
                <w:bCs/>
                <w:szCs w:val="24"/>
              </w:rPr>
            </w:pPr>
          </w:p>
          <w:p w14:paraId="2464B312" w14:textId="77777777" w:rsidR="00FA36BF" w:rsidRDefault="00FA36BF" w:rsidP="00C147BE">
            <w:pPr>
              <w:spacing w:before="20" w:after="20"/>
              <w:ind w:left="113" w:right="113"/>
              <w:rPr>
                <w:rFonts w:ascii="標楷體" w:eastAsia="標楷體" w:hAnsi="標楷體"/>
                <w:bCs/>
                <w:szCs w:val="24"/>
              </w:rPr>
            </w:pPr>
          </w:p>
          <w:p w14:paraId="32207732" w14:textId="77777777" w:rsidR="00FA36BF" w:rsidRDefault="00FA36BF" w:rsidP="00C147BE">
            <w:pPr>
              <w:spacing w:before="20" w:after="20"/>
              <w:ind w:left="113" w:right="113"/>
              <w:rPr>
                <w:rFonts w:ascii="標楷體" w:eastAsia="標楷體" w:hAnsi="標楷體"/>
                <w:bCs/>
                <w:szCs w:val="24"/>
              </w:rPr>
            </w:pPr>
          </w:p>
          <w:p w14:paraId="0E83D0F5" w14:textId="77777777" w:rsidR="00FA36BF" w:rsidRDefault="00FA36BF" w:rsidP="00C147BE">
            <w:pPr>
              <w:spacing w:before="20" w:after="20"/>
              <w:ind w:left="113" w:right="113"/>
              <w:rPr>
                <w:rFonts w:ascii="標楷體" w:eastAsia="標楷體" w:hAnsi="標楷體"/>
                <w:bCs/>
                <w:szCs w:val="24"/>
              </w:rPr>
            </w:pPr>
          </w:p>
          <w:p w14:paraId="04C0EA79" w14:textId="77777777" w:rsidR="00FA36BF" w:rsidRDefault="00FA36BF" w:rsidP="00C147BE">
            <w:pPr>
              <w:spacing w:before="20" w:after="20"/>
              <w:ind w:left="113" w:right="113"/>
              <w:rPr>
                <w:rFonts w:ascii="標楷體" w:eastAsia="標楷體" w:hAnsi="標楷體"/>
                <w:bCs/>
                <w:szCs w:val="24"/>
              </w:rPr>
            </w:pPr>
          </w:p>
          <w:p w14:paraId="46D252E0" w14:textId="77777777" w:rsidR="00FA36BF" w:rsidRDefault="00FA36BF" w:rsidP="00C147BE">
            <w:pPr>
              <w:spacing w:before="20" w:after="20"/>
              <w:ind w:left="113" w:right="113"/>
              <w:rPr>
                <w:rFonts w:ascii="標楷體" w:eastAsia="標楷體" w:hAnsi="標楷體"/>
                <w:bCs/>
                <w:szCs w:val="24"/>
              </w:rPr>
            </w:pPr>
          </w:p>
          <w:p w14:paraId="6FB6C2AF" w14:textId="77777777" w:rsidR="00FA36BF" w:rsidRDefault="00FA36BF" w:rsidP="00C147BE">
            <w:pPr>
              <w:spacing w:before="20" w:after="20"/>
              <w:ind w:left="113" w:right="113"/>
              <w:rPr>
                <w:rFonts w:ascii="標楷體" w:eastAsia="標楷體" w:hAnsi="標楷體"/>
                <w:bCs/>
                <w:szCs w:val="24"/>
              </w:rPr>
            </w:pPr>
          </w:p>
          <w:p w14:paraId="291213A6" w14:textId="77777777" w:rsidR="00FA36BF" w:rsidRDefault="00FA36BF" w:rsidP="00C147BE">
            <w:pPr>
              <w:spacing w:before="20" w:after="20"/>
              <w:ind w:left="113" w:right="113"/>
              <w:rPr>
                <w:rFonts w:ascii="標楷體" w:eastAsia="標楷體" w:hAnsi="標楷體"/>
                <w:bCs/>
                <w:szCs w:val="24"/>
              </w:rPr>
            </w:pPr>
          </w:p>
          <w:p w14:paraId="550840B5" w14:textId="77777777" w:rsidR="00FA36BF" w:rsidRDefault="00FA36BF" w:rsidP="00C147BE">
            <w:pPr>
              <w:spacing w:before="20" w:after="20"/>
              <w:ind w:left="113" w:right="113"/>
              <w:rPr>
                <w:rFonts w:ascii="標楷體" w:eastAsia="標楷體" w:hAnsi="標楷體"/>
                <w:bCs/>
                <w:szCs w:val="24"/>
              </w:rPr>
            </w:pPr>
          </w:p>
          <w:p w14:paraId="05084EFC" w14:textId="77777777" w:rsidR="00FA36BF" w:rsidRDefault="00FA36BF" w:rsidP="00C147BE">
            <w:pPr>
              <w:spacing w:before="20" w:after="20"/>
              <w:ind w:left="113" w:right="113"/>
              <w:rPr>
                <w:rFonts w:ascii="標楷體" w:eastAsia="標楷體" w:hAnsi="標楷體"/>
                <w:bCs/>
                <w:szCs w:val="24"/>
              </w:rPr>
            </w:pPr>
          </w:p>
          <w:p w14:paraId="4A651C1C" w14:textId="23E2545F" w:rsidR="00FA36BF" w:rsidRDefault="00FA36BF" w:rsidP="00C147BE">
            <w:pPr>
              <w:spacing w:before="20" w:after="20"/>
              <w:ind w:left="113" w:right="113"/>
              <w:rPr>
                <w:rFonts w:ascii="標楷體" w:eastAsia="標楷體" w:hAnsi="標楷體"/>
                <w:bCs/>
                <w:szCs w:val="24"/>
              </w:rPr>
            </w:pPr>
            <w:r>
              <w:rPr>
                <w:rFonts w:ascii="標楷體" w:eastAsia="標楷體" w:hAnsi="標楷體"/>
                <w:bCs/>
                <w:szCs w:val="24"/>
              </w:rPr>
              <w:t>資產 負債 表</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3F4402E" w14:textId="77777777" w:rsidR="00FA36BF" w:rsidRDefault="00FA36BF">
            <w:pPr>
              <w:spacing w:before="20" w:after="20"/>
              <w:ind w:left="572" w:hanging="572"/>
              <w:jc w:val="both"/>
            </w:pPr>
            <w:r>
              <w:rPr>
                <w:rFonts w:ascii="標楷體" w:eastAsia="標楷體" w:hAnsi="標楷體"/>
                <w:bCs/>
                <w:sz w:val="20"/>
              </w:rPr>
              <w:lastRenderedPageBreak/>
              <w:t xml:space="preserve">  3-2 </w:t>
            </w:r>
            <w:r>
              <w:rPr>
                <w:rFonts w:ascii="標楷體" w:eastAsia="標楷體" w:hAnsi="標楷體"/>
                <w:sz w:val="20"/>
              </w:rPr>
              <w:t>分類為「透過其他綜合損益按公允價值衡量之金融資產」者：</w:t>
            </w:r>
          </w:p>
          <w:p w14:paraId="6C4EEEAA" w14:textId="77777777" w:rsidR="00FA36BF" w:rsidRDefault="00FA36BF">
            <w:pPr>
              <w:spacing w:line="280" w:lineRule="exact"/>
              <w:ind w:left="1211" w:hanging="606"/>
              <w:jc w:val="both"/>
              <w:rPr>
                <w:rFonts w:ascii="標楷體" w:eastAsia="標楷體" w:hAnsi="標楷體"/>
                <w:sz w:val="20"/>
              </w:rPr>
            </w:pPr>
            <w:r>
              <w:rPr>
                <w:rFonts w:ascii="標楷體" w:eastAsia="標楷體" w:hAnsi="標楷體"/>
                <w:sz w:val="20"/>
              </w:rPr>
              <w:t>3-2-1 是否符合下列情況之</w:t>
            </w:r>
            <w:proofErr w:type="gramStart"/>
            <w:r>
              <w:rPr>
                <w:rFonts w:ascii="標楷體" w:eastAsia="標楷體" w:hAnsi="標楷體"/>
                <w:sz w:val="20"/>
              </w:rPr>
              <w:t>一</w:t>
            </w:r>
            <w:proofErr w:type="gramEnd"/>
            <w:r>
              <w:rPr>
                <w:rFonts w:ascii="標楷體" w:eastAsia="標楷體" w:hAnsi="標楷體"/>
                <w:sz w:val="20"/>
              </w:rPr>
              <w:t>：</w:t>
            </w:r>
          </w:p>
          <w:p w14:paraId="2B26D450" w14:textId="77777777" w:rsidR="00FA36BF" w:rsidRDefault="00FA36BF">
            <w:pPr>
              <w:spacing w:line="280" w:lineRule="exact"/>
              <w:ind w:left="1382" w:hanging="304"/>
              <w:jc w:val="both"/>
              <w:rPr>
                <w:rFonts w:ascii="標楷體" w:eastAsia="標楷體" w:hAnsi="標楷體"/>
                <w:sz w:val="20"/>
              </w:rPr>
            </w:pPr>
            <w:r>
              <w:rPr>
                <w:rFonts w:ascii="標楷體" w:eastAsia="標楷體" w:hAnsi="標楷體"/>
                <w:sz w:val="20"/>
              </w:rPr>
              <w:t>(1)係在以收取合約現金流量及出售為目的之經營模式下所持有之債務工具投資，且該債務工具投資之合約條款所產生之特定日期現金流量，完全為支付本金及流通在外本金金額之利息。</w:t>
            </w:r>
          </w:p>
          <w:p w14:paraId="0BABD1EA" w14:textId="77777777" w:rsidR="00FA36BF" w:rsidRDefault="00FA36BF">
            <w:pPr>
              <w:spacing w:line="280" w:lineRule="exact"/>
              <w:ind w:left="1382" w:hanging="304"/>
              <w:jc w:val="both"/>
            </w:pPr>
            <w:r>
              <w:rPr>
                <w:rFonts w:ascii="標楷體" w:eastAsia="標楷體" w:hAnsi="標楷體"/>
                <w:sz w:val="20"/>
              </w:rPr>
              <w:lastRenderedPageBreak/>
              <w:t>(2)係原始認列時作</w:t>
            </w:r>
            <w:proofErr w:type="gramStart"/>
            <w:r>
              <w:rPr>
                <w:rFonts w:ascii="標楷體" w:eastAsia="標楷體" w:hAnsi="標楷體"/>
                <w:sz w:val="20"/>
              </w:rPr>
              <w:t>一</w:t>
            </w:r>
            <w:proofErr w:type="gramEnd"/>
            <w:r>
              <w:rPr>
                <w:rFonts w:ascii="標楷體" w:eastAsia="標楷體" w:hAnsi="標楷體"/>
                <w:sz w:val="20"/>
              </w:rPr>
              <w:t>不可撤銷之選擇，將公允價值變動列報於其他綜合損益之非持有供交易之權益工具投資。</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A0B11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B7545F"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2C61C9"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B0020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49E416" w14:textId="77777777" w:rsidR="00FA36BF" w:rsidRDefault="00FA36BF">
            <w:pPr>
              <w:spacing w:before="20" w:after="20"/>
              <w:jc w:val="both"/>
              <w:rPr>
                <w:rFonts w:ascii="標楷體" w:eastAsia="標楷體" w:hAnsi="標楷體"/>
                <w:bCs/>
                <w:sz w:val="16"/>
                <w:szCs w:val="16"/>
              </w:rPr>
            </w:pPr>
          </w:p>
        </w:tc>
      </w:tr>
      <w:tr w:rsidR="00FA36BF" w14:paraId="0FD618C6" w14:textId="77777777" w:rsidTr="00161EBC">
        <w:trPr>
          <w:cantSplit/>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1ABD5C96" w14:textId="0443EA7A" w:rsidR="00FA36BF" w:rsidRDefault="00FA36BF" w:rsidP="00C147B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D959FF6" w14:textId="77777777" w:rsidR="00FA36BF" w:rsidRDefault="00FA36BF">
            <w:pPr>
              <w:spacing w:line="280" w:lineRule="exact"/>
              <w:ind w:left="1211" w:hanging="606"/>
              <w:jc w:val="both"/>
            </w:pPr>
            <w:r>
              <w:rPr>
                <w:rFonts w:ascii="標楷體" w:eastAsia="標楷體" w:hAnsi="標楷體"/>
                <w:sz w:val="20"/>
              </w:rPr>
              <w:t>3-2-2 分類為「透過其他綜合損益按公允價值衡量之金融資產」之債務工具投資，是否依國際財務報導準則第九號規定衡量及認列備抵損失，並認列於其他綜合損益。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26866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FFA000"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A9CD68"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39EB7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0B33FB" w14:textId="77777777" w:rsidR="00FA36BF" w:rsidRDefault="00FA36BF">
            <w:pPr>
              <w:spacing w:before="20" w:after="20"/>
              <w:jc w:val="both"/>
              <w:rPr>
                <w:rFonts w:ascii="標楷體" w:eastAsia="標楷體" w:hAnsi="標楷體"/>
                <w:bCs/>
                <w:sz w:val="16"/>
                <w:szCs w:val="16"/>
              </w:rPr>
            </w:pPr>
          </w:p>
        </w:tc>
      </w:tr>
      <w:tr w:rsidR="00FA36BF" w14:paraId="31F9B662" w14:textId="77777777" w:rsidTr="00161EBC">
        <w:trPr>
          <w:cantSplit/>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23812FAF" w14:textId="5842EAB5" w:rsidR="00FA36BF" w:rsidRDefault="00FA36BF" w:rsidP="00C147BE">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E0F188E" w14:textId="77777777" w:rsidR="00FA36BF" w:rsidRDefault="00FA36BF">
            <w:pPr>
              <w:spacing w:before="20" w:after="20"/>
              <w:ind w:left="599" w:right="57" w:hanging="400"/>
              <w:jc w:val="both"/>
            </w:pPr>
            <w:r>
              <w:rPr>
                <w:rFonts w:ascii="標楷體" w:eastAsia="標楷體" w:hAnsi="標楷體"/>
                <w:bCs/>
                <w:sz w:val="20"/>
              </w:rPr>
              <w:t xml:space="preserve">3-3 </w:t>
            </w:r>
            <w:r>
              <w:rPr>
                <w:rFonts w:ascii="標楷體" w:eastAsia="標楷體" w:hAnsi="標楷體"/>
                <w:sz w:val="20"/>
              </w:rPr>
              <w:t>分類為「透過損益按公允價值衡量之金融資產」者，是否符合下列情況之</w:t>
            </w:r>
            <w:proofErr w:type="gramStart"/>
            <w:r>
              <w:rPr>
                <w:rFonts w:ascii="標楷體" w:eastAsia="標楷體" w:hAnsi="標楷體"/>
                <w:sz w:val="20"/>
              </w:rPr>
              <w:t>一</w:t>
            </w:r>
            <w:proofErr w:type="gramEnd"/>
            <w:r>
              <w:rPr>
                <w:rFonts w:ascii="標楷體" w:eastAsia="標楷體" w:hAnsi="標楷體"/>
                <w:bCs/>
                <w:sz w:val="20"/>
              </w:rPr>
              <w:t>：</w:t>
            </w:r>
          </w:p>
          <w:p w14:paraId="142DBA1C" w14:textId="77777777" w:rsidR="00FA36BF" w:rsidRDefault="00FA36BF">
            <w:pPr>
              <w:spacing w:before="20" w:after="20"/>
              <w:ind w:left="677" w:right="57" w:hanging="480"/>
              <w:jc w:val="both"/>
            </w:pPr>
            <w:r>
              <w:rPr>
                <w:rFonts w:ascii="標楷體" w:eastAsia="標楷體" w:hAnsi="標楷體"/>
                <w:bCs/>
                <w:sz w:val="20"/>
              </w:rPr>
              <w:t>（1）</w:t>
            </w:r>
            <w:r>
              <w:rPr>
                <w:rFonts w:ascii="標楷體" w:eastAsia="標楷體" w:hAnsi="標楷體"/>
                <w:sz w:val="20"/>
              </w:rPr>
              <w:t>未符合可分類為「</w:t>
            </w:r>
            <w:proofErr w:type="gramStart"/>
            <w:r>
              <w:rPr>
                <w:rFonts w:ascii="標楷體" w:eastAsia="標楷體" w:hAnsi="標楷體"/>
                <w:sz w:val="20"/>
              </w:rPr>
              <w:t>按攤銷後</w:t>
            </w:r>
            <w:proofErr w:type="gramEnd"/>
            <w:r>
              <w:rPr>
                <w:rFonts w:ascii="標楷體" w:eastAsia="標楷體" w:hAnsi="標楷體"/>
                <w:sz w:val="20"/>
              </w:rPr>
              <w:t>成本衡量之金融資產」或「透過其他綜合損益按公允價值衡量之金融資產」之條件。</w:t>
            </w:r>
          </w:p>
          <w:p w14:paraId="39497254" w14:textId="77777777" w:rsidR="00FA36BF" w:rsidRDefault="00FA36BF">
            <w:pPr>
              <w:spacing w:before="20" w:after="20"/>
              <w:ind w:left="622" w:right="57" w:hanging="430"/>
              <w:jc w:val="both"/>
            </w:pPr>
            <w:r>
              <w:rPr>
                <w:rFonts w:ascii="標楷體" w:eastAsia="標楷體" w:hAnsi="標楷體"/>
                <w:bCs/>
                <w:sz w:val="20"/>
              </w:rPr>
              <w:t>（2）</w:t>
            </w:r>
            <w:r>
              <w:rPr>
                <w:rFonts w:ascii="標楷體" w:eastAsia="標楷體" w:hAnsi="標楷體"/>
                <w:sz w:val="20"/>
              </w:rPr>
              <w:t>係原應分類為「</w:t>
            </w:r>
            <w:proofErr w:type="gramStart"/>
            <w:r>
              <w:rPr>
                <w:rFonts w:ascii="標楷體" w:eastAsia="標楷體" w:hAnsi="標楷體"/>
                <w:sz w:val="20"/>
              </w:rPr>
              <w:t>按攤銷後</w:t>
            </w:r>
            <w:proofErr w:type="gramEnd"/>
            <w:r>
              <w:rPr>
                <w:rFonts w:ascii="標楷體" w:eastAsia="標楷體" w:hAnsi="標楷體"/>
                <w:sz w:val="20"/>
              </w:rPr>
              <w:t>成本衡量之金融資產」或「透過其他綜合損益按公允價值衡量之金融資產」，惟依國際財務報導準則第九號規定指定為「透過損益按公允價值衡量之金融資產」。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B3D62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2BADF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BE0372"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970C1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B7F333" w14:textId="77777777" w:rsidR="00FA36BF" w:rsidRDefault="00FA36BF">
            <w:pPr>
              <w:spacing w:before="20" w:after="20"/>
              <w:jc w:val="both"/>
              <w:rPr>
                <w:rFonts w:ascii="標楷體" w:eastAsia="標楷體" w:hAnsi="標楷體"/>
                <w:bCs/>
                <w:sz w:val="16"/>
                <w:szCs w:val="16"/>
              </w:rPr>
            </w:pPr>
          </w:p>
        </w:tc>
      </w:tr>
      <w:tr w:rsidR="00FA36BF" w14:paraId="58291428" w14:textId="77777777" w:rsidTr="00161EBC">
        <w:trPr>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53D692AF" w14:textId="16485F15"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9C62F8B" w14:textId="77777777" w:rsidR="00FA36BF" w:rsidRDefault="00FA36BF">
            <w:pPr>
              <w:spacing w:before="20" w:after="20"/>
              <w:ind w:left="599" w:right="57" w:hanging="400"/>
              <w:jc w:val="both"/>
            </w:pPr>
            <w:r>
              <w:rPr>
                <w:rFonts w:ascii="標楷體" w:eastAsia="標楷體" w:hAnsi="標楷體"/>
                <w:bCs/>
                <w:sz w:val="20"/>
              </w:rPr>
              <w:t xml:space="preserve">3-4 </w:t>
            </w:r>
            <w:r>
              <w:rPr>
                <w:rFonts w:ascii="標楷體" w:eastAsia="標楷體" w:hAnsi="標楷體"/>
                <w:sz w:val="20"/>
              </w:rPr>
              <w:t>銀行若擬將同一公司同種股票投資分列不同衡量種類，是否已依會計研究發展基金會106年8月15日所發布之「對同一公司股票投資之分類及處分疑義」問答集規定辦理：</w:t>
            </w:r>
          </w:p>
          <w:p w14:paraId="731ADDE1" w14:textId="77777777" w:rsidR="00FA36BF" w:rsidRDefault="00FA36BF">
            <w:pPr>
              <w:spacing w:line="280" w:lineRule="exact"/>
              <w:ind w:left="1112" w:hanging="548"/>
              <w:jc w:val="both"/>
            </w:pPr>
            <w:r>
              <w:rPr>
                <w:rFonts w:ascii="標楷體" w:eastAsia="標楷體" w:hAnsi="標楷體"/>
                <w:sz w:val="20"/>
              </w:rPr>
              <w:t>3-4-1 銀行應有內部管理辦法訂明其金融資產分類之邏輯及原則，於原始認列時，應依該辦法對股票作適當之分類。</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BF00A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886FD2"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366F68"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5CB16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0E142F" w14:textId="77777777" w:rsidR="00FA36BF" w:rsidRDefault="00FA36BF">
            <w:pPr>
              <w:spacing w:before="20" w:after="20"/>
              <w:jc w:val="both"/>
              <w:rPr>
                <w:rFonts w:ascii="標楷體" w:eastAsia="標楷體" w:hAnsi="標楷體"/>
                <w:bCs/>
                <w:sz w:val="16"/>
                <w:szCs w:val="16"/>
              </w:rPr>
            </w:pPr>
          </w:p>
        </w:tc>
      </w:tr>
      <w:tr w:rsidR="00FA36BF" w14:paraId="3B8EB37B" w14:textId="77777777" w:rsidTr="00161EBC">
        <w:trPr>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3AF72E81"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37BFDAE3" w14:textId="77777777" w:rsidR="00FA36BF" w:rsidRDefault="00FA36BF">
            <w:pPr>
              <w:spacing w:line="280" w:lineRule="exact"/>
              <w:ind w:left="1156" w:hanging="592"/>
              <w:jc w:val="both"/>
            </w:pPr>
            <w:r>
              <w:rPr>
                <w:rFonts w:ascii="標楷體" w:eastAsia="標楷體" w:hAnsi="標楷體"/>
                <w:sz w:val="20"/>
              </w:rPr>
              <w:t>3-4-2 嗣後處分股票時，應將處分之理由連結至原始認列時之分類邏輯。銀行於處分該種投資標的時，若非先處分「透過損益按公允價值衡量」之股票，應有合理之理由佐證。</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3D100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9BD286"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E8488E"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343C6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FD82C5" w14:textId="77777777" w:rsidR="00FA36BF" w:rsidRDefault="00FA36BF">
            <w:pPr>
              <w:spacing w:before="20" w:after="20"/>
              <w:jc w:val="both"/>
              <w:rPr>
                <w:rFonts w:ascii="標楷體" w:eastAsia="標楷體" w:hAnsi="標楷體"/>
                <w:bCs/>
                <w:sz w:val="16"/>
                <w:szCs w:val="16"/>
              </w:rPr>
            </w:pPr>
          </w:p>
        </w:tc>
      </w:tr>
      <w:tr w:rsidR="00FA36BF" w14:paraId="1B759337" w14:textId="77777777" w:rsidTr="00161EBC">
        <w:trPr>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6C884F85"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45F995A" w14:textId="77777777" w:rsidR="00FA36BF" w:rsidRDefault="00FA36BF">
            <w:pPr>
              <w:spacing w:before="20" w:after="20"/>
              <w:ind w:left="599" w:right="57" w:hanging="400"/>
              <w:jc w:val="both"/>
            </w:pPr>
            <w:r>
              <w:rPr>
                <w:rFonts w:ascii="標楷體" w:eastAsia="標楷體" w:hAnsi="標楷體"/>
                <w:bCs/>
                <w:sz w:val="20"/>
              </w:rPr>
              <w:t xml:space="preserve">3-5 </w:t>
            </w:r>
            <w:r>
              <w:rPr>
                <w:rFonts w:ascii="標楷體" w:eastAsia="標楷體" w:hAnsi="標楷體"/>
                <w:sz w:val="20"/>
              </w:rPr>
              <w:t>本期金融資產之重分類是否係因管理金融資產之經營模式發生變動。</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8AEB3D"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6F38F5"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E8F8E1"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A09C7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9F5B12" w14:textId="77777777" w:rsidR="00FA36BF" w:rsidRDefault="00FA36BF">
            <w:pPr>
              <w:spacing w:before="20" w:after="20"/>
              <w:jc w:val="both"/>
              <w:rPr>
                <w:rFonts w:ascii="標楷體" w:eastAsia="標楷體" w:hAnsi="標楷體"/>
                <w:bCs/>
                <w:sz w:val="16"/>
                <w:szCs w:val="16"/>
              </w:rPr>
            </w:pPr>
          </w:p>
        </w:tc>
      </w:tr>
      <w:tr w:rsidR="00FA36BF" w14:paraId="026369F6" w14:textId="77777777" w:rsidTr="00161EBC">
        <w:trPr>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089D5803"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74612F4" w14:textId="77777777" w:rsidR="00FA36BF" w:rsidRDefault="00FA36BF">
            <w:pPr>
              <w:spacing w:before="20" w:after="20"/>
              <w:ind w:right="57"/>
              <w:jc w:val="both"/>
              <w:rPr>
                <w:rFonts w:ascii="標楷體" w:eastAsia="標楷體" w:hAnsi="標楷體"/>
                <w:bCs/>
                <w:sz w:val="20"/>
              </w:rPr>
            </w:pPr>
            <w:r>
              <w:rPr>
                <w:rFonts w:ascii="標楷體" w:eastAsia="標楷體" w:hAnsi="標楷體"/>
                <w:bCs/>
                <w:sz w:val="20"/>
              </w:rPr>
              <w:t xml:space="preserve">４合約資產： </w:t>
            </w:r>
          </w:p>
          <w:p w14:paraId="7651E664"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4-1 該項目之認列是否符合國際財務報導準則第十五號之規定。</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007CA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BB8D2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22F3A1"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E90E8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DF1CDF" w14:textId="77777777" w:rsidR="00FA36BF" w:rsidRDefault="00FA36BF">
            <w:pPr>
              <w:spacing w:before="20" w:after="20"/>
              <w:jc w:val="both"/>
              <w:rPr>
                <w:rFonts w:ascii="標楷體" w:eastAsia="標楷體" w:hAnsi="標楷體"/>
                <w:bCs/>
                <w:sz w:val="16"/>
                <w:szCs w:val="16"/>
              </w:rPr>
            </w:pPr>
          </w:p>
        </w:tc>
      </w:tr>
      <w:tr w:rsidR="00FA36BF" w14:paraId="0F772BC6" w14:textId="77777777" w:rsidTr="00161EBC">
        <w:trPr>
          <w:trHeight w:val="340"/>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3AE4B8C4"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3910C19"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4-2 是否依國際財務報導準則第九號規定衡量及認列備抵損失，並列為「合約資產」之減項。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8A043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D0391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2B57BC"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D1B77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7826DA" w14:textId="77777777" w:rsidR="00FA36BF" w:rsidRDefault="00FA36BF">
            <w:pPr>
              <w:spacing w:before="20" w:after="20"/>
              <w:jc w:val="both"/>
              <w:rPr>
                <w:rFonts w:ascii="標楷體" w:eastAsia="標楷體" w:hAnsi="標楷體"/>
                <w:bCs/>
                <w:sz w:val="16"/>
                <w:szCs w:val="16"/>
              </w:rPr>
            </w:pPr>
          </w:p>
        </w:tc>
      </w:tr>
      <w:tr w:rsidR="00FA36BF" w14:paraId="11D8ED88" w14:textId="77777777" w:rsidTr="00161EBC">
        <w:trPr>
          <w:trHeight w:val="397"/>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69D715B5"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B68A53B" w14:textId="7BA47BCF" w:rsidR="00FA36BF" w:rsidRDefault="00FA36BF">
            <w:pPr>
              <w:spacing w:before="20" w:after="20"/>
              <w:ind w:right="57"/>
              <w:jc w:val="both"/>
              <w:rPr>
                <w:rFonts w:ascii="標楷體" w:eastAsia="標楷體" w:hAnsi="標楷體"/>
                <w:bCs/>
                <w:sz w:val="20"/>
              </w:rPr>
            </w:pPr>
            <w:r>
              <w:rPr>
                <w:rFonts w:ascii="標楷體" w:eastAsia="標楷體" w:hAnsi="標楷體"/>
                <w:bCs/>
                <w:sz w:val="20"/>
              </w:rPr>
              <w:t>５應收款項</w:t>
            </w:r>
          </w:p>
          <w:p w14:paraId="7897B886"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 xml:space="preserve">5-1 應收款項（含關係人）與最近期財務報告相比較，其變動是否未達百分之二十以上。 </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8EE2B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9B7D6F"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280323"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0D1A3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B2F11E" w14:textId="77777777" w:rsidR="00FA36BF" w:rsidRDefault="00FA36BF">
            <w:pPr>
              <w:spacing w:before="20" w:after="20"/>
              <w:jc w:val="both"/>
              <w:rPr>
                <w:rFonts w:ascii="標楷體" w:eastAsia="標楷體" w:hAnsi="標楷體"/>
                <w:bCs/>
                <w:sz w:val="16"/>
                <w:szCs w:val="16"/>
              </w:rPr>
            </w:pPr>
          </w:p>
        </w:tc>
      </w:tr>
      <w:tr w:rsidR="00FA36BF" w14:paraId="2D49E70B" w14:textId="77777777" w:rsidTr="00161EBC">
        <w:trPr>
          <w:trHeight w:val="397"/>
        </w:trPr>
        <w:tc>
          <w:tcPr>
            <w:tcW w:w="960" w:type="dxa"/>
            <w:vMerge/>
            <w:tcBorders>
              <w:top w:val="single" w:sz="4" w:space="0" w:color="auto"/>
              <w:left w:val="single" w:sz="4" w:space="0" w:color="auto"/>
              <w:right w:val="single" w:sz="4" w:space="0" w:color="auto"/>
            </w:tcBorders>
            <w:tcMar>
              <w:top w:w="0" w:type="dxa"/>
              <w:left w:w="28" w:type="dxa"/>
              <w:bottom w:w="0" w:type="dxa"/>
              <w:right w:w="28" w:type="dxa"/>
            </w:tcMar>
            <w:vAlign w:val="center"/>
          </w:tcPr>
          <w:p w14:paraId="4A1D47E2"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05B7BE5" w14:textId="2B736704" w:rsidR="00FA36BF" w:rsidRDefault="00FA36BF">
            <w:pPr>
              <w:spacing w:before="20" w:after="20"/>
              <w:ind w:left="551" w:right="57" w:hanging="354"/>
              <w:jc w:val="both"/>
            </w:pPr>
            <w:r>
              <w:rPr>
                <w:rFonts w:ascii="標楷體" w:eastAsia="標楷體" w:hAnsi="標楷體"/>
                <w:bCs/>
                <w:sz w:val="20"/>
              </w:rPr>
              <w:t>5-2 應收款項是否</w:t>
            </w:r>
            <w:r>
              <w:rPr>
                <w:rFonts w:ascii="標楷體" w:eastAsia="標楷體" w:hAnsi="標楷體"/>
                <w:sz w:val="20"/>
              </w:rPr>
              <w:t>依國際財務報導準則第九號規定評估減損損失，</w:t>
            </w:r>
            <w:r>
              <w:rPr>
                <w:rFonts w:ascii="標楷體" w:eastAsia="標楷體" w:hAnsi="標楷體"/>
                <w:bCs/>
                <w:sz w:val="20"/>
              </w:rPr>
              <w:t>提列適當之備抵呆帳，並以淨額列示，且未發現有重大異常情事。</w:t>
            </w:r>
            <w:proofErr w:type="gramStart"/>
            <w:r>
              <w:rPr>
                <w:rFonts w:ascii="標楷體" w:eastAsia="標楷體" w:hAnsi="標楷體"/>
                <w:sz w:val="20"/>
              </w:rPr>
              <w:t>如屬授信</w:t>
            </w:r>
            <w:proofErr w:type="gramEnd"/>
            <w:r>
              <w:rPr>
                <w:rFonts w:ascii="標楷體" w:eastAsia="標楷體" w:hAnsi="標楷體"/>
                <w:sz w:val="20"/>
              </w:rPr>
              <w:t>資產，應再依銀行資產評估損失準備提列及逾期放款催收款呆帳處理辦法( 以下簡稱五分類法) 等相關法令規定評估減損損失，並以兩者</w:t>
            </w:r>
            <w:proofErr w:type="gramStart"/>
            <w:r>
              <w:rPr>
                <w:rFonts w:ascii="標楷體" w:eastAsia="標楷體" w:hAnsi="標楷體"/>
                <w:sz w:val="20"/>
              </w:rPr>
              <w:t>中孰大</w:t>
            </w:r>
            <w:proofErr w:type="gramEnd"/>
            <w:r>
              <w:rPr>
                <w:rFonts w:ascii="標楷體" w:eastAsia="標楷體" w:hAnsi="標楷體"/>
                <w:sz w:val="20"/>
              </w:rPr>
              <w:t>之金額提列適當之備抵呆帳。</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ACF56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4E675F"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E09F3F"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4A17E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8458A7" w14:textId="77777777" w:rsidR="00FA36BF" w:rsidRDefault="00FA36BF">
            <w:pPr>
              <w:spacing w:before="20" w:after="20"/>
              <w:jc w:val="both"/>
              <w:rPr>
                <w:rFonts w:ascii="標楷體" w:eastAsia="標楷體" w:hAnsi="標楷體"/>
                <w:bCs/>
                <w:sz w:val="16"/>
                <w:szCs w:val="16"/>
              </w:rPr>
            </w:pPr>
          </w:p>
        </w:tc>
      </w:tr>
      <w:tr w:rsidR="00326EA6" w14:paraId="350E133D" w14:textId="77777777" w:rsidTr="00161EBC">
        <w:trPr>
          <w:trHeight w:val="397"/>
        </w:trPr>
        <w:tc>
          <w:tcPr>
            <w:tcW w:w="960" w:type="dxa"/>
            <w:tcBorders>
              <w:left w:val="single" w:sz="4" w:space="0" w:color="auto"/>
              <w:bottom w:val="single" w:sz="4" w:space="0" w:color="auto"/>
              <w:right w:val="single" w:sz="4" w:space="0" w:color="auto"/>
            </w:tcBorders>
            <w:tcMar>
              <w:top w:w="0" w:type="dxa"/>
              <w:left w:w="28" w:type="dxa"/>
              <w:bottom w:w="0" w:type="dxa"/>
              <w:right w:w="28" w:type="dxa"/>
            </w:tcMar>
            <w:vAlign w:val="center"/>
          </w:tcPr>
          <w:p w14:paraId="07316BD0" w14:textId="77777777" w:rsidR="00326EA6" w:rsidRDefault="00326EA6">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E01C3BC" w14:textId="77777777" w:rsidR="00326EA6" w:rsidRDefault="00326EA6">
            <w:pPr>
              <w:spacing w:before="20" w:after="20"/>
              <w:ind w:left="599" w:right="57" w:hanging="400"/>
              <w:jc w:val="both"/>
              <w:rPr>
                <w:rFonts w:ascii="標楷體" w:eastAsia="標楷體" w:hAnsi="標楷體"/>
                <w:bCs/>
                <w:sz w:val="20"/>
              </w:rPr>
            </w:pPr>
            <w:r>
              <w:rPr>
                <w:rFonts w:ascii="標楷體" w:eastAsia="標楷體" w:hAnsi="標楷體"/>
                <w:bCs/>
                <w:sz w:val="20"/>
              </w:rPr>
              <w:t>5-3 應收款項是否依有效利息法之</w:t>
            </w:r>
            <w:proofErr w:type="gramStart"/>
            <w:r>
              <w:rPr>
                <w:rFonts w:ascii="標楷體" w:eastAsia="標楷體" w:hAnsi="標楷體"/>
                <w:bCs/>
                <w:sz w:val="20"/>
              </w:rPr>
              <w:t>攤銷後成本</w:t>
            </w:r>
            <w:proofErr w:type="gramEnd"/>
            <w:r>
              <w:rPr>
                <w:rFonts w:ascii="標楷體" w:eastAsia="標楷體" w:hAnsi="標楷體"/>
                <w:bCs/>
                <w:sz w:val="20"/>
              </w:rPr>
              <w:t>衡量。但無明確到期日之應收信用卡款及一年期以內之應收帳款、應收利息及應收收益，其公允價值與到期值差異不大且其交易量頻繁者，得按帳載金額評價。</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BECD79"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DD946A" w14:textId="77777777" w:rsidR="00326EA6" w:rsidRDefault="00326EA6">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939149" w14:textId="77777777" w:rsidR="00326EA6" w:rsidRDefault="00326EA6">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394AC6" w14:textId="77777777" w:rsidR="00326EA6" w:rsidRDefault="00326EA6">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F6830B" w14:textId="77777777" w:rsidR="00326EA6" w:rsidRDefault="00326EA6">
            <w:pPr>
              <w:spacing w:before="20" w:after="20"/>
              <w:jc w:val="both"/>
              <w:rPr>
                <w:rFonts w:ascii="標楷體" w:eastAsia="標楷體" w:hAnsi="標楷體"/>
                <w:bCs/>
                <w:sz w:val="16"/>
                <w:szCs w:val="16"/>
              </w:rPr>
            </w:pPr>
          </w:p>
        </w:tc>
      </w:tr>
      <w:tr w:rsidR="00FA36BF" w14:paraId="472DB4FD" w14:textId="77777777" w:rsidTr="00070665">
        <w:trPr>
          <w:trHeight w:val="397"/>
        </w:trPr>
        <w:tc>
          <w:tcPr>
            <w:tcW w:w="96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7804E79E" w14:textId="6999E41E" w:rsidR="00FA36BF" w:rsidRDefault="00E01AD2" w:rsidP="00844EF6">
            <w:pPr>
              <w:keepNext/>
              <w:spacing w:before="20" w:after="20"/>
              <w:ind w:left="120" w:right="120"/>
              <w:rPr>
                <w:rFonts w:ascii="標楷體" w:eastAsia="標楷體" w:hAnsi="標楷體"/>
                <w:bCs/>
                <w:szCs w:val="24"/>
              </w:rPr>
            </w:pPr>
            <w:r>
              <w:rPr>
                <w:rFonts w:ascii="標楷體" w:eastAsia="標楷體" w:hAnsi="標楷體"/>
                <w:bCs/>
                <w:szCs w:val="24"/>
              </w:rPr>
              <w:lastRenderedPageBreak/>
              <w:t>資產 負債 表</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F369E25" w14:textId="77777777" w:rsidR="00FA36BF" w:rsidRDefault="00FA36BF">
            <w:pPr>
              <w:spacing w:before="20" w:after="20"/>
              <w:ind w:left="551" w:right="57" w:hanging="354"/>
              <w:jc w:val="both"/>
              <w:rPr>
                <w:rFonts w:ascii="標楷體" w:eastAsia="標楷體" w:hAnsi="標楷體"/>
                <w:bCs/>
                <w:sz w:val="20"/>
              </w:rPr>
            </w:pPr>
            <w:r>
              <w:rPr>
                <w:rFonts w:ascii="標楷體" w:eastAsia="標楷體" w:hAnsi="標楷體"/>
                <w:bCs/>
                <w:sz w:val="20"/>
              </w:rPr>
              <w:t>5-4 重大之應收關係人帳款是否單獨列示。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5DD42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9F8BA5"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BCFF61"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9DD5D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20D239" w14:textId="77777777" w:rsidR="00FA36BF" w:rsidRDefault="00FA36BF">
            <w:pPr>
              <w:spacing w:before="20" w:after="20"/>
              <w:jc w:val="both"/>
              <w:rPr>
                <w:rFonts w:ascii="標楷體" w:eastAsia="標楷體" w:hAnsi="標楷體"/>
                <w:bCs/>
                <w:sz w:val="16"/>
                <w:szCs w:val="16"/>
              </w:rPr>
            </w:pPr>
          </w:p>
        </w:tc>
      </w:tr>
      <w:tr w:rsidR="00FA36BF" w14:paraId="1F7ADC07" w14:textId="77777777" w:rsidTr="00070665">
        <w:trPr>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3F853769" w14:textId="6449D6E5" w:rsidR="00FA36BF" w:rsidRDefault="00FA36BF" w:rsidP="00844EF6">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4AB8764" w14:textId="77777777" w:rsidR="00FA36BF" w:rsidRDefault="00FA36BF">
            <w:pPr>
              <w:spacing w:before="20" w:after="20"/>
              <w:ind w:left="551" w:right="57" w:hanging="354"/>
              <w:jc w:val="both"/>
              <w:rPr>
                <w:rFonts w:ascii="標楷體" w:eastAsia="標楷體" w:hAnsi="標楷體"/>
                <w:bCs/>
                <w:sz w:val="20"/>
              </w:rPr>
            </w:pPr>
            <w:r>
              <w:rPr>
                <w:rFonts w:ascii="標楷體" w:eastAsia="標楷體" w:hAnsi="標楷體"/>
                <w:bCs/>
                <w:sz w:val="20"/>
              </w:rPr>
              <w:t>5-5 其他應收款中金額重大者，是否分別列明。</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75F5C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627CE2"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5D9662"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5F14D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AFD493" w14:textId="77777777" w:rsidR="00FA36BF" w:rsidRDefault="00FA36BF">
            <w:pPr>
              <w:spacing w:before="20" w:after="20"/>
              <w:jc w:val="both"/>
              <w:rPr>
                <w:rFonts w:ascii="標楷體" w:eastAsia="標楷體" w:hAnsi="標楷體"/>
                <w:bCs/>
                <w:sz w:val="16"/>
                <w:szCs w:val="16"/>
              </w:rPr>
            </w:pPr>
          </w:p>
        </w:tc>
      </w:tr>
      <w:tr w:rsidR="00FA36BF" w14:paraId="6BACD75B" w14:textId="77777777" w:rsidTr="00070665">
        <w:trPr>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4757BD1A" w14:textId="52C04637" w:rsidR="00FA36BF" w:rsidRDefault="00FA36BF" w:rsidP="00844EF6">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BFE7001" w14:textId="77777777" w:rsidR="00FA36BF" w:rsidRDefault="00FA36BF">
            <w:pPr>
              <w:spacing w:before="20" w:after="20"/>
              <w:ind w:left="599" w:right="57" w:hanging="400"/>
              <w:jc w:val="both"/>
            </w:pPr>
            <w:r>
              <w:rPr>
                <w:rFonts w:ascii="標楷體" w:eastAsia="標楷體" w:hAnsi="標楷體"/>
                <w:bCs/>
                <w:sz w:val="20"/>
              </w:rPr>
              <w:t>5-6 應收款項業經貼現或轉讓者，是否就其風險及報酬與控制之保留程度，評估是否符合國際</w:t>
            </w:r>
            <w:r>
              <w:rPr>
                <w:rFonts w:ascii="標楷體" w:eastAsia="標楷體" w:hAnsi="標楷體"/>
                <w:sz w:val="20"/>
              </w:rPr>
              <w:t>財務報導</w:t>
            </w:r>
            <w:r>
              <w:rPr>
                <w:rFonts w:ascii="標楷體" w:eastAsia="標楷體" w:hAnsi="標楷體"/>
                <w:bCs/>
                <w:sz w:val="20"/>
              </w:rPr>
              <w:t>準則第九號除列條件，並應依國際財務報導準則第七號規定揭露。</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1B9CD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5DEDEE"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7D91EA"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53784D"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3B07F3" w14:textId="77777777" w:rsidR="00FA36BF" w:rsidRDefault="00FA36BF">
            <w:pPr>
              <w:spacing w:before="20" w:after="20"/>
              <w:jc w:val="both"/>
              <w:rPr>
                <w:rFonts w:ascii="標楷體" w:eastAsia="標楷體" w:hAnsi="標楷體"/>
                <w:bCs/>
                <w:sz w:val="16"/>
                <w:szCs w:val="16"/>
              </w:rPr>
            </w:pPr>
          </w:p>
        </w:tc>
      </w:tr>
      <w:tr w:rsidR="00FA36BF" w14:paraId="23AF5396" w14:textId="77777777" w:rsidTr="00070665">
        <w:trPr>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60CEB558" w14:textId="4E884B34" w:rsidR="00FA36BF" w:rsidRDefault="00FA36BF" w:rsidP="00844EF6">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50FD166" w14:textId="77777777" w:rsidR="00FA36BF" w:rsidRDefault="00FA36BF">
            <w:pPr>
              <w:spacing w:before="20" w:after="20"/>
              <w:ind w:left="200" w:right="57" w:hanging="200"/>
              <w:jc w:val="both"/>
              <w:rPr>
                <w:rFonts w:ascii="標楷體" w:eastAsia="標楷體" w:hAnsi="標楷體"/>
                <w:bCs/>
                <w:sz w:val="20"/>
              </w:rPr>
            </w:pPr>
            <w:r>
              <w:rPr>
                <w:rFonts w:ascii="標楷體" w:eastAsia="標楷體" w:hAnsi="標楷體"/>
                <w:bCs/>
                <w:sz w:val="20"/>
              </w:rPr>
              <w:t>６待出售資產</w:t>
            </w:r>
          </w:p>
          <w:p w14:paraId="7AE12D7D"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6-1 待出售資產及待出售處分群組之衡量、表達與揭露，是否已依國際財務報導準則第五號規定辦理。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9B02E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CC3B4D"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0BE6D1"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A2C4D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66D2BD" w14:textId="77777777" w:rsidR="00FA36BF" w:rsidRDefault="00FA36BF">
            <w:pPr>
              <w:spacing w:before="20" w:after="20"/>
              <w:jc w:val="both"/>
              <w:rPr>
                <w:rFonts w:ascii="標楷體" w:eastAsia="標楷體" w:hAnsi="標楷體"/>
                <w:bCs/>
                <w:sz w:val="16"/>
                <w:szCs w:val="16"/>
              </w:rPr>
            </w:pPr>
          </w:p>
        </w:tc>
      </w:tr>
      <w:tr w:rsidR="00FA36BF" w14:paraId="44C61424" w14:textId="77777777" w:rsidTr="00844EF6">
        <w:trPr>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18265A71" w14:textId="32E8D279" w:rsidR="00FA36BF" w:rsidRDefault="00FA36BF" w:rsidP="00844EF6">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2685654"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6-2 分類為待出售之資產或處分群組於不符合國際財務報導準則第五號規定條件時，是否停止將該資產或處分群組分類為待出售。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C48D9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79833F"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ACDF1B"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F7D2C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5D9FBF" w14:textId="77777777" w:rsidR="00FA36BF" w:rsidRDefault="00FA36BF">
            <w:pPr>
              <w:spacing w:before="20" w:after="20"/>
              <w:jc w:val="both"/>
              <w:rPr>
                <w:rFonts w:ascii="標楷體" w:eastAsia="標楷體" w:hAnsi="標楷體"/>
                <w:bCs/>
                <w:sz w:val="16"/>
                <w:szCs w:val="16"/>
              </w:rPr>
            </w:pPr>
          </w:p>
        </w:tc>
      </w:tr>
      <w:tr w:rsidR="00FA36BF" w14:paraId="0E59DCE1" w14:textId="77777777" w:rsidTr="00844EF6">
        <w:trPr>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7DFF73EE" w14:textId="4D2D2445" w:rsidR="00FA36BF" w:rsidRDefault="00FA36BF">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C0F5CE8"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6-3資產或處分群組符合待分配予業主之定義時，是否自待出售重分類為待分配予業主，並於資產負債表單獨列示。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6C1C6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8A7961"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5F4F89"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7B17A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48510B" w14:textId="77777777" w:rsidR="00FA36BF" w:rsidRDefault="00FA36BF">
            <w:pPr>
              <w:spacing w:before="20" w:after="20"/>
              <w:jc w:val="both"/>
              <w:rPr>
                <w:rFonts w:ascii="標楷體" w:eastAsia="標楷體" w:hAnsi="標楷體"/>
                <w:bCs/>
                <w:sz w:val="16"/>
                <w:szCs w:val="16"/>
              </w:rPr>
            </w:pPr>
          </w:p>
        </w:tc>
      </w:tr>
      <w:tr w:rsidR="00FA36BF" w14:paraId="4F881412" w14:textId="77777777" w:rsidTr="00844EF6">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87B5AF6" w14:textId="77777777" w:rsidR="00FA36BF" w:rsidRDefault="00FA36BF">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F5D6430"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6-4分類為待分配予業主之資產或處分群組於不符合國際財務報導準則第五號規定條件時，是否停止將該資產或處分群組分類為待分配予業主。</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D9509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F591D1"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E7B40D"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F3283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5BC458" w14:textId="77777777" w:rsidR="00FA36BF" w:rsidRDefault="00FA36BF">
            <w:pPr>
              <w:spacing w:before="20" w:after="20"/>
              <w:jc w:val="both"/>
              <w:rPr>
                <w:rFonts w:ascii="標楷體" w:eastAsia="標楷體" w:hAnsi="標楷體"/>
                <w:bCs/>
                <w:sz w:val="16"/>
                <w:szCs w:val="16"/>
              </w:rPr>
            </w:pPr>
          </w:p>
        </w:tc>
      </w:tr>
      <w:tr w:rsidR="00FA36BF" w14:paraId="008CD627" w14:textId="77777777" w:rsidTr="00844EF6">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3276E7E8" w14:textId="77777777" w:rsidR="00FA36BF" w:rsidRDefault="00FA36BF">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6AB824E" w14:textId="77777777" w:rsidR="00FA36BF" w:rsidRDefault="00FA36BF">
            <w:pPr>
              <w:spacing w:before="20" w:after="20"/>
              <w:ind w:right="57"/>
              <w:jc w:val="both"/>
              <w:rPr>
                <w:rFonts w:ascii="標楷體" w:eastAsia="標楷體" w:hAnsi="標楷體"/>
                <w:bCs/>
                <w:sz w:val="20"/>
              </w:rPr>
            </w:pPr>
            <w:r>
              <w:rPr>
                <w:rFonts w:ascii="標楷體" w:eastAsia="標楷體" w:hAnsi="標楷體"/>
                <w:bCs/>
                <w:sz w:val="20"/>
              </w:rPr>
              <w:t>７貼現及放款</w:t>
            </w:r>
          </w:p>
          <w:p w14:paraId="4CB2A7B4" w14:textId="77777777" w:rsidR="00FA36BF" w:rsidRDefault="00FA36BF">
            <w:pPr>
              <w:spacing w:before="20" w:after="20"/>
              <w:ind w:left="599" w:right="57" w:hanging="400"/>
              <w:jc w:val="both"/>
            </w:pPr>
            <w:r>
              <w:rPr>
                <w:rFonts w:ascii="標楷體" w:eastAsia="標楷體" w:hAnsi="標楷體"/>
                <w:bCs/>
                <w:sz w:val="20"/>
              </w:rPr>
              <w:t>7-1 押匯、貼現、放款及由放款轉列之催收款項是否就資產</w:t>
            </w:r>
            <w:proofErr w:type="gramStart"/>
            <w:r>
              <w:rPr>
                <w:rFonts w:ascii="標楷體" w:eastAsia="標楷體" w:hAnsi="標楷體"/>
                <w:bCs/>
                <w:sz w:val="20"/>
              </w:rPr>
              <w:t>負債表日餘額</w:t>
            </w:r>
            <w:proofErr w:type="gramEnd"/>
            <w:r>
              <w:rPr>
                <w:rFonts w:ascii="標楷體" w:eastAsia="標楷體" w:hAnsi="標楷體"/>
                <w:bCs/>
                <w:sz w:val="20"/>
              </w:rPr>
              <w:t>，考量借款人之信用風險依</w:t>
            </w:r>
            <w:r>
              <w:rPr>
                <w:rFonts w:ascii="標楷體" w:eastAsia="標楷體" w:hAnsi="標楷體"/>
                <w:sz w:val="20"/>
              </w:rPr>
              <w:t>五分類法</w:t>
            </w:r>
            <w:r>
              <w:rPr>
                <w:rFonts w:ascii="標楷體" w:eastAsia="標楷體" w:hAnsi="標楷體"/>
                <w:bCs/>
                <w:sz w:val="20"/>
              </w:rPr>
              <w:t>等相關法令及國際</w:t>
            </w:r>
            <w:r>
              <w:rPr>
                <w:rFonts w:ascii="標楷體" w:eastAsia="標楷體" w:hAnsi="標楷體"/>
                <w:sz w:val="20"/>
              </w:rPr>
              <w:t>財務報導</w:t>
            </w:r>
            <w:r>
              <w:rPr>
                <w:rFonts w:ascii="標楷體" w:eastAsia="標楷體" w:hAnsi="標楷體"/>
                <w:bCs/>
                <w:sz w:val="20"/>
              </w:rPr>
              <w:t>準則第九號規定評估貼現及放款之減損損失，並以兩者</w:t>
            </w:r>
            <w:proofErr w:type="gramStart"/>
            <w:r>
              <w:rPr>
                <w:rFonts w:ascii="標楷體" w:eastAsia="標楷體" w:hAnsi="標楷體"/>
                <w:bCs/>
                <w:sz w:val="20"/>
              </w:rPr>
              <w:t>中孰大</w:t>
            </w:r>
            <w:proofErr w:type="gramEnd"/>
            <w:r>
              <w:rPr>
                <w:rFonts w:ascii="標楷體" w:eastAsia="標楷體" w:hAnsi="標楷體"/>
                <w:bCs/>
                <w:sz w:val="20"/>
              </w:rPr>
              <w:t xml:space="preserve">之金額提列適當之備抵呆帳，並以淨額列示。 </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D87529"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139EC2"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BE2B80"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97C21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FDB81B" w14:textId="77777777" w:rsidR="00FA36BF" w:rsidRDefault="00FA36BF">
            <w:pPr>
              <w:spacing w:before="20" w:after="20"/>
              <w:jc w:val="both"/>
              <w:rPr>
                <w:rFonts w:ascii="標楷體" w:eastAsia="標楷體" w:hAnsi="標楷體"/>
                <w:bCs/>
                <w:sz w:val="16"/>
                <w:szCs w:val="16"/>
              </w:rPr>
            </w:pPr>
          </w:p>
        </w:tc>
      </w:tr>
      <w:tr w:rsidR="00FA36BF" w14:paraId="730F9E65" w14:textId="77777777" w:rsidTr="00844EF6">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360050B0" w14:textId="77777777" w:rsidR="00FA36BF" w:rsidRDefault="00FA36BF">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5244475"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7-2 已轉銷呆帳如有回復正常放款或收回者，是否調整備抵呆帳餘額或呆帳費用。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B631D9D"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73D319"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762F5D"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03CEF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288F56" w14:textId="77777777" w:rsidR="00FA36BF" w:rsidRDefault="00FA36BF">
            <w:pPr>
              <w:spacing w:before="20" w:after="20"/>
              <w:jc w:val="both"/>
              <w:rPr>
                <w:rFonts w:ascii="標楷體" w:eastAsia="標楷體" w:hAnsi="標楷體"/>
                <w:bCs/>
                <w:sz w:val="16"/>
                <w:szCs w:val="16"/>
              </w:rPr>
            </w:pPr>
          </w:p>
        </w:tc>
      </w:tr>
      <w:tr w:rsidR="00FA36BF" w14:paraId="027F6053" w14:textId="77777777" w:rsidTr="00844EF6">
        <w:trPr>
          <w:cantSplit/>
          <w:trHeight w:val="454"/>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393C85D3" w14:textId="77777777" w:rsidR="00FA36BF" w:rsidRDefault="00FA36BF">
            <w:pPr>
              <w:keepNext/>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1E6B050" w14:textId="77777777" w:rsidR="00FA36BF" w:rsidRDefault="00FA36BF">
            <w:pPr>
              <w:keepNext/>
              <w:spacing w:before="20" w:after="20"/>
              <w:ind w:right="57"/>
              <w:jc w:val="both"/>
              <w:rPr>
                <w:rFonts w:ascii="標楷體" w:eastAsia="標楷體" w:hAnsi="標楷體"/>
                <w:bCs/>
                <w:sz w:val="20"/>
              </w:rPr>
            </w:pPr>
            <w:r>
              <w:rPr>
                <w:rFonts w:ascii="標楷體" w:eastAsia="標楷體" w:hAnsi="標楷體"/>
                <w:bCs/>
                <w:sz w:val="20"/>
              </w:rPr>
              <w:t>８採用權益法之投資</w:t>
            </w:r>
          </w:p>
          <w:p w14:paraId="6A06E3E6" w14:textId="77777777" w:rsidR="00FA36BF" w:rsidRDefault="00FA36BF">
            <w:pPr>
              <w:spacing w:before="20" w:after="20"/>
              <w:ind w:left="599" w:right="57" w:hanging="400"/>
              <w:jc w:val="both"/>
            </w:pPr>
            <w:r>
              <w:rPr>
                <w:rFonts w:ascii="標楷體" w:eastAsia="標楷體" w:hAnsi="標楷體"/>
                <w:bCs/>
                <w:sz w:val="20"/>
              </w:rPr>
              <w:t>8</w:t>
            </w:r>
            <w:r>
              <w:rPr>
                <w:rFonts w:ascii="標楷體" w:eastAsia="標楷體" w:hAnsi="標楷體"/>
                <w:sz w:val="20"/>
              </w:rPr>
              <w:t>-1 是否依國際會計準則第二十八號規定，按其所享有關聯企業及合資權益之份額，以權益法認列關聯企業及合資權益之損益。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61CB8B" w14:textId="77777777" w:rsidR="00FA36BF" w:rsidRDefault="00FA36BF">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CA56EF" w14:textId="77777777" w:rsidR="00FA36BF" w:rsidRDefault="00FA36BF">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75D494" w14:textId="77777777" w:rsidR="00FA36BF" w:rsidRDefault="00FA36BF">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693616" w14:textId="77777777" w:rsidR="00FA36BF" w:rsidRDefault="00FA36BF">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4CE1CD" w14:textId="77777777" w:rsidR="00FA36BF" w:rsidRDefault="00FA36BF">
            <w:pPr>
              <w:keepNext/>
              <w:spacing w:before="20" w:after="20"/>
              <w:jc w:val="both"/>
              <w:rPr>
                <w:rFonts w:ascii="標楷體" w:eastAsia="標楷體" w:hAnsi="標楷體"/>
                <w:bCs/>
                <w:sz w:val="16"/>
                <w:szCs w:val="16"/>
              </w:rPr>
            </w:pPr>
          </w:p>
        </w:tc>
      </w:tr>
      <w:tr w:rsidR="00FA36BF" w14:paraId="633F6907" w14:textId="77777777" w:rsidTr="00FA36BF">
        <w:trPr>
          <w:cantSplit/>
          <w:trHeight w:val="454"/>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6B9F0460" w14:textId="77777777" w:rsidR="00FA36BF" w:rsidRDefault="00FA36BF">
            <w:pPr>
              <w:spacing w:before="20" w:after="20"/>
              <w:ind w:left="120" w:right="1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E77C7DE" w14:textId="77777777" w:rsidR="00FA36BF" w:rsidRDefault="00FA36BF">
            <w:pPr>
              <w:spacing w:before="20" w:after="20"/>
              <w:ind w:left="599" w:right="57" w:hanging="400"/>
              <w:jc w:val="both"/>
            </w:pPr>
            <w:r>
              <w:rPr>
                <w:rFonts w:ascii="標楷體" w:eastAsia="標楷體" w:hAnsi="標楷體"/>
                <w:bCs/>
                <w:sz w:val="20"/>
              </w:rPr>
              <w:t>8</w:t>
            </w:r>
            <w:r>
              <w:rPr>
                <w:rFonts w:ascii="標楷體" w:eastAsia="標楷體" w:hAnsi="標楷體"/>
                <w:sz w:val="20"/>
              </w:rPr>
              <w:t xml:space="preserve">-2 </w:t>
            </w:r>
            <w:proofErr w:type="gramStart"/>
            <w:r>
              <w:rPr>
                <w:rFonts w:ascii="標楷體" w:eastAsia="標楷體" w:hAnsi="標楷體" w:cs="夹发砰"/>
                <w:sz w:val="20"/>
              </w:rPr>
              <w:t>於認列</w:t>
            </w:r>
            <w:proofErr w:type="gramEnd"/>
            <w:r>
              <w:rPr>
                <w:rFonts w:ascii="標楷體" w:eastAsia="標楷體" w:hAnsi="標楷體" w:cs="夹发砰"/>
                <w:sz w:val="20"/>
              </w:rPr>
              <w:t>對關聯企業之損失份額時，是否考量對關聯企業權益投資之</w:t>
            </w:r>
            <w:proofErr w:type="gramStart"/>
            <w:r>
              <w:rPr>
                <w:rFonts w:ascii="標楷體" w:eastAsia="標楷體" w:hAnsi="標楷體" w:cs="夹发砰"/>
                <w:sz w:val="20"/>
              </w:rPr>
              <w:t>帳面</w:t>
            </w:r>
            <w:proofErr w:type="gramEnd"/>
            <w:r>
              <w:rPr>
                <w:rFonts w:ascii="標楷體" w:eastAsia="標楷體" w:hAnsi="標楷體" w:cs="夹发砰"/>
                <w:sz w:val="20"/>
              </w:rPr>
              <w:t>金額及其他對該關聯企業之長期權益，且所認列之損失不以對該關聯企業權益投資之</w:t>
            </w:r>
            <w:proofErr w:type="gramStart"/>
            <w:r>
              <w:rPr>
                <w:rFonts w:ascii="標楷體" w:eastAsia="標楷體" w:hAnsi="標楷體" w:cs="夹发砰"/>
                <w:sz w:val="20"/>
              </w:rPr>
              <w:t>帳面</w:t>
            </w:r>
            <w:proofErr w:type="gramEnd"/>
            <w:r>
              <w:rPr>
                <w:rFonts w:ascii="標楷體" w:eastAsia="標楷體" w:hAnsi="標楷體" w:cs="夹发砰"/>
                <w:sz w:val="20"/>
              </w:rPr>
              <w:t>金額為限。</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3B7D4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418FF0"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3BDC27"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79A892"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44D22A" w14:textId="77777777" w:rsidR="00FA36BF" w:rsidRDefault="00FA36BF">
            <w:pPr>
              <w:spacing w:before="20" w:after="20"/>
              <w:jc w:val="both"/>
              <w:rPr>
                <w:rFonts w:ascii="標楷體" w:eastAsia="標楷體" w:hAnsi="標楷體"/>
                <w:bCs/>
                <w:sz w:val="16"/>
                <w:szCs w:val="16"/>
              </w:rPr>
            </w:pPr>
          </w:p>
        </w:tc>
      </w:tr>
      <w:tr w:rsidR="00FA36BF" w14:paraId="4FF90586" w14:textId="77777777" w:rsidTr="00A80B54">
        <w:trPr>
          <w:cantSplit/>
          <w:trHeight w:val="454"/>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12AD0E3B" w14:textId="77777777" w:rsidR="00FA36BF" w:rsidRDefault="00FA36BF">
            <w:pPr>
              <w:spacing w:before="20" w:after="20"/>
              <w:ind w:lef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407BB5D" w14:textId="77777777" w:rsidR="00FA36BF" w:rsidRDefault="00FA36BF">
            <w:pPr>
              <w:spacing w:before="20" w:after="20"/>
              <w:ind w:left="599" w:right="57" w:hanging="400"/>
              <w:jc w:val="both"/>
            </w:pPr>
            <w:r>
              <w:rPr>
                <w:rFonts w:ascii="標楷體" w:eastAsia="標楷體" w:hAnsi="標楷體"/>
                <w:bCs/>
                <w:sz w:val="20"/>
              </w:rPr>
              <w:t>8-3 對關聯企業之財務報表是否進行適當調整，</w:t>
            </w:r>
            <w:r>
              <w:rPr>
                <w:rFonts w:ascii="標楷體" w:eastAsia="標楷體" w:hAnsi="標楷體"/>
                <w:sz w:val="20"/>
              </w:rPr>
              <w:t>以使銀行及</w:t>
            </w:r>
            <w:r>
              <w:rPr>
                <w:rFonts w:ascii="標楷體" w:eastAsia="標楷體" w:hAnsi="標楷體"/>
                <w:bCs/>
                <w:sz w:val="20"/>
              </w:rPr>
              <w:t>關聯企業</w:t>
            </w:r>
            <w:r>
              <w:rPr>
                <w:rFonts w:ascii="標楷體" w:eastAsia="標楷體" w:hAnsi="標楷體"/>
                <w:sz w:val="20"/>
              </w:rPr>
              <w:t>財務報表之</w:t>
            </w:r>
            <w:proofErr w:type="gramStart"/>
            <w:r>
              <w:rPr>
                <w:rFonts w:ascii="標楷體" w:eastAsia="標楷體" w:hAnsi="標楷體"/>
                <w:sz w:val="20"/>
              </w:rPr>
              <w:t>編製對相似</w:t>
            </w:r>
            <w:proofErr w:type="gramEnd"/>
            <w:r>
              <w:rPr>
                <w:rFonts w:ascii="標楷體" w:eastAsia="標楷體" w:hAnsi="標楷體"/>
                <w:sz w:val="20"/>
              </w:rPr>
              <w:t>情況下之類似交易及事件採用一致之會計政策</w:t>
            </w:r>
            <w:r>
              <w:rPr>
                <w:rFonts w:ascii="標楷體" w:eastAsia="標楷體" w:hAnsi="標楷體"/>
                <w:bCs/>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AB8EA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8CEC3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4EFFBA"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B5652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F74AAF" w14:textId="77777777" w:rsidR="00FA36BF" w:rsidRDefault="00FA36BF">
            <w:pPr>
              <w:spacing w:before="20" w:after="20"/>
              <w:jc w:val="both"/>
              <w:rPr>
                <w:rFonts w:ascii="標楷體" w:eastAsia="標楷體" w:hAnsi="標楷體"/>
                <w:bCs/>
                <w:sz w:val="16"/>
                <w:szCs w:val="16"/>
              </w:rPr>
            </w:pPr>
          </w:p>
        </w:tc>
      </w:tr>
      <w:tr w:rsidR="00FA36BF" w14:paraId="54D3F483" w14:textId="77777777" w:rsidTr="00A80B54">
        <w:trPr>
          <w:cantSplit/>
          <w:trHeight w:val="454"/>
        </w:trPr>
        <w:tc>
          <w:tcPr>
            <w:tcW w:w="960" w:type="dxa"/>
            <w:vMerge/>
            <w:tcBorders>
              <w:left w:val="single" w:sz="4" w:space="0" w:color="auto"/>
              <w:bottom w:val="single" w:sz="4" w:space="0" w:color="000000"/>
              <w:right w:val="single" w:sz="4" w:space="0" w:color="auto"/>
            </w:tcBorders>
            <w:tcMar>
              <w:top w:w="0" w:type="dxa"/>
              <w:left w:w="28" w:type="dxa"/>
              <w:bottom w:w="0" w:type="dxa"/>
              <w:right w:w="28" w:type="dxa"/>
            </w:tcMar>
            <w:vAlign w:val="center"/>
          </w:tcPr>
          <w:p w14:paraId="1F55B960" w14:textId="77777777" w:rsidR="00FA36BF" w:rsidRDefault="00FA36BF">
            <w:pPr>
              <w:spacing w:before="20" w:after="20"/>
              <w:ind w:lef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36B56D98"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8-4 若會計師依審計準則320號規定判斷關聯企業對投資者財務報告公允表達影響重大者，關聯企業之財務報表是否經會計師依照「會計師查核簽證財務報表規則」與一般公認審計準則之規定辦理查核。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3A324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A73091"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FF3106"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0880E2"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451F70" w14:textId="77777777" w:rsidR="00FA36BF" w:rsidRDefault="00FA36BF">
            <w:pPr>
              <w:spacing w:before="20" w:after="20"/>
              <w:jc w:val="both"/>
              <w:rPr>
                <w:rFonts w:ascii="標楷體" w:eastAsia="標楷體" w:hAnsi="標楷體"/>
                <w:bCs/>
                <w:sz w:val="16"/>
                <w:szCs w:val="16"/>
              </w:rPr>
            </w:pPr>
          </w:p>
        </w:tc>
      </w:tr>
      <w:tr w:rsidR="00FA36BF" w14:paraId="5E2DC147" w14:textId="77777777" w:rsidTr="00275BFA">
        <w:trPr>
          <w:cantSplit/>
          <w:trHeight w:val="454"/>
        </w:trPr>
        <w:tc>
          <w:tcPr>
            <w:tcW w:w="960"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625823EC" w14:textId="3AD9E000" w:rsidR="00FA36BF" w:rsidRDefault="00FA36BF" w:rsidP="00275BFA">
            <w:pPr>
              <w:keepNext/>
              <w:spacing w:before="20" w:after="20"/>
              <w:ind w:left="113" w:right="96"/>
              <w:rPr>
                <w:rFonts w:ascii="標楷體" w:eastAsia="標楷體" w:hAnsi="標楷體"/>
                <w:bCs/>
                <w:szCs w:val="24"/>
              </w:rPr>
            </w:pPr>
            <w:r>
              <w:rPr>
                <w:rFonts w:ascii="標楷體" w:eastAsia="標楷體" w:hAnsi="標楷體"/>
                <w:bCs/>
                <w:szCs w:val="24"/>
              </w:rPr>
              <w:lastRenderedPageBreak/>
              <w:t>資產負債表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6708DF" w14:textId="77777777" w:rsidR="00FA36BF" w:rsidRDefault="00FA36BF">
            <w:pPr>
              <w:spacing w:before="20" w:after="20"/>
              <w:ind w:left="599" w:right="57" w:hanging="400"/>
              <w:jc w:val="both"/>
            </w:pPr>
            <w:r>
              <w:rPr>
                <w:rFonts w:ascii="標楷體" w:eastAsia="標楷體" w:hAnsi="標楷體"/>
                <w:bCs/>
                <w:sz w:val="20"/>
              </w:rPr>
              <w:t xml:space="preserve">8-5 </w:t>
            </w:r>
            <w:r>
              <w:rPr>
                <w:rFonts w:ascii="標楷體" w:eastAsia="標楷體" w:hAnsi="標楷體"/>
                <w:sz w:val="20"/>
              </w:rPr>
              <w:t>對關聯企業停止採用權益法時，是否以公允價值衡量所剩餘之投資，並將下列兩者之差額計入損益:</w:t>
            </w:r>
          </w:p>
          <w:p w14:paraId="0DCC41AF" w14:textId="77777777" w:rsidR="00FA36BF" w:rsidRDefault="00FA36BF">
            <w:pPr>
              <w:spacing w:before="20" w:after="20"/>
              <w:ind w:left="699" w:right="57" w:hanging="500"/>
              <w:jc w:val="both"/>
              <w:rPr>
                <w:rFonts w:ascii="標楷體" w:eastAsia="標楷體" w:hAnsi="標楷體"/>
                <w:bCs/>
                <w:sz w:val="20"/>
              </w:rPr>
            </w:pPr>
            <w:r>
              <w:rPr>
                <w:rFonts w:ascii="標楷體" w:eastAsia="標楷體" w:hAnsi="標楷體"/>
                <w:bCs/>
                <w:sz w:val="20"/>
              </w:rPr>
              <w:t>（1）剩餘投資之公允價值及任何處分關聯企業部分權益所得之價款</w:t>
            </w:r>
          </w:p>
          <w:p w14:paraId="700094E9" w14:textId="77777777" w:rsidR="00FA36BF" w:rsidRDefault="00FA36BF">
            <w:pPr>
              <w:spacing w:before="20" w:after="20"/>
              <w:ind w:left="699" w:right="57" w:hanging="500"/>
              <w:jc w:val="both"/>
            </w:pPr>
            <w:r>
              <w:rPr>
                <w:rFonts w:ascii="標楷體" w:eastAsia="標楷體" w:hAnsi="標楷體"/>
                <w:bCs/>
                <w:sz w:val="20"/>
              </w:rPr>
              <w:t>（2）停止採用權益法當日之投資</w:t>
            </w:r>
            <w:proofErr w:type="gramStart"/>
            <w:r>
              <w:rPr>
                <w:rFonts w:ascii="標楷體" w:eastAsia="標楷體" w:hAnsi="標楷體"/>
                <w:bCs/>
                <w:sz w:val="20"/>
              </w:rPr>
              <w:t>帳面</w:t>
            </w:r>
            <w:proofErr w:type="gramEnd"/>
            <w:r>
              <w:rPr>
                <w:rFonts w:ascii="標楷體" w:eastAsia="標楷體" w:hAnsi="標楷體"/>
                <w:bCs/>
                <w:sz w:val="20"/>
              </w:rPr>
              <w:t>金額。</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5DB3A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C1844D"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FD6320"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D0A4B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4B84AE" w14:textId="77777777" w:rsidR="00FA36BF" w:rsidRDefault="00FA36BF">
            <w:pPr>
              <w:spacing w:before="20" w:after="20"/>
              <w:jc w:val="both"/>
              <w:rPr>
                <w:rFonts w:ascii="標楷體" w:eastAsia="標楷體" w:hAnsi="標楷體"/>
                <w:bCs/>
                <w:sz w:val="16"/>
                <w:szCs w:val="16"/>
              </w:rPr>
            </w:pPr>
          </w:p>
        </w:tc>
      </w:tr>
      <w:tr w:rsidR="00FA36BF" w14:paraId="5570AB52" w14:textId="77777777" w:rsidTr="00275BFA">
        <w:trPr>
          <w:cantSplit/>
          <w:trHeight w:val="454"/>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C5CB83B" w14:textId="555F0F46" w:rsidR="00FA36BF" w:rsidRDefault="00FA36BF" w:rsidP="00275BFA">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147771" w14:textId="77777777" w:rsidR="00FA36BF" w:rsidRDefault="00FA36BF">
            <w:pPr>
              <w:spacing w:before="20" w:after="20"/>
              <w:ind w:left="599" w:right="57" w:hanging="400"/>
              <w:jc w:val="both"/>
            </w:pPr>
            <w:r>
              <w:rPr>
                <w:rFonts w:ascii="標楷體" w:eastAsia="標楷體" w:hAnsi="標楷體"/>
                <w:bCs/>
                <w:sz w:val="20"/>
              </w:rPr>
              <w:t xml:space="preserve">8-6 </w:t>
            </w:r>
            <w:r>
              <w:rPr>
                <w:rFonts w:ascii="標楷體" w:eastAsia="標楷體" w:hAnsi="標楷體"/>
                <w:sz w:val="20"/>
              </w:rPr>
              <w:t>企業自其投資不再為關聯企業之日而停止採用權益法時，是否將投資者對於其他綜合損益中所認列與該關聯企業有關之所有金額，重分類為損益(或保留盈餘等其他適當項目)。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36F2E2"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1090DB"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9209B6"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8B510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B03F15" w14:textId="77777777" w:rsidR="00FA36BF" w:rsidRDefault="00FA36BF">
            <w:pPr>
              <w:spacing w:before="20" w:after="20"/>
              <w:jc w:val="both"/>
              <w:rPr>
                <w:rFonts w:ascii="標楷體" w:eastAsia="標楷體" w:hAnsi="標楷體"/>
                <w:bCs/>
                <w:sz w:val="16"/>
                <w:szCs w:val="16"/>
              </w:rPr>
            </w:pPr>
          </w:p>
        </w:tc>
      </w:tr>
      <w:tr w:rsidR="00FA36BF" w14:paraId="250E16E5" w14:textId="77777777" w:rsidTr="00275BFA">
        <w:trPr>
          <w:cantSplit/>
          <w:trHeight w:val="454"/>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E694673" w14:textId="3526F2F6" w:rsidR="00FA36BF" w:rsidRDefault="00FA36BF" w:rsidP="00275BFA">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C08591" w14:textId="77777777" w:rsidR="00FA36BF" w:rsidRDefault="00FA36BF">
            <w:pPr>
              <w:spacing w:before="20" w:after="20"/>
              <w:ind w:left="553" w:right="57" w:hanging="356"/>
              <w:jc w:val="both"/>
            </w:pPr>
            <w:r>
              <w:rPr>
                <w:rFonts w:ascii="標楷體" w:eastAsia="標楷體" w:hAnsi="標楷體"/>
                <w:bCs/>
                <w:sz w:val="20"/>
              </w:rPr>
              <w:t xml:space="preserve">8-7 </w:t>
            </w:r>
            <w:r>
              <w:rPr>
                <w:rFonts w:ascii="標楷體" w:eastAsia="標楷體" w:hAnsi="標楷體"/>
                <w:sz w:val="20"/>
              </w:rPr>
              <w:t>減少對關聯企業之所有權權益時（該投資仍為對關聯企業之投資），是否將投資者對於其他綜合損益中所認列與該關聯企業有關之所有金額，依比例重分類為損益(或保留盈餘等其他適當項目)。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D0D2B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304B17"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BD6309"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8D142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4B0BBC" w14:textId="77777777" w:rsidR="00FA36BF" w:rsidRDefault="00FA36BF">
            <w:pPr>
              <w:spacing w:before="20" w:after="20"/>
              <w:jc w:val="both"/>
              <w:rPr>
                <w:rFonts w:ascii="標楷體" w:eastAsia="標楷體" w:hAnsi="標楷體"/>
                <w:bCs/>
                <w:sz w:val="16"/>
                <w:szCs w:val="16"/>
              </w:rPr>
            </w:pPr>
          </w:p>
        </w:tc>
      </w:tr>
      <w:tr w:rsidR="00FA36BF" w14:paraId="245D4586" w14:textId="77777777" w:rsidTr="00275BFA">
        <w:trPr>
          <w:cantSplit/>
          <w:trHeight w:val="454"/>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89122BD" w14:textId="21AF7F0C" w:rsidR="00FA36BF" w:rsidRDefault="00FA36BF" w:rsidP="00275BFA">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EE7471" w14:textId="77777777" w:rsidR="00FA36BF" w:rsidRDefault="00FA36BF">
            <w:pPr>
              <w:spacing w:before="20" w:after="20"/>
              <w:ind w:left="553" w:right="57" w:hanging="356"/>
              <w:jc w:val="both"/>
              <w:rPr>
                <w:rFonts w:ascii="標楷體" w:eastAsia="標楷體" w:hAnsi="標楷體"/>
                <w:bCs/>
                <w:sz w:val="20"/>
              </w:rPr>
            </w:pPr>
            <w:r>
              <w:rPr>
                <w:rFonts w:ascii="標楷體" w:eastAsia="標楷體" w:hAnsi="標楷體"/>
                <w:bCs/>
                <w:sz w:val="20"/>
              </w:rPr>
              <w:t>8-8 評估對關聯企業之影響力時,是否將透過子公司、孫公司、曾孫公司…</w:t>
            </w:r>
            <w:proofErr w:type="gramStart"/>
            <w:r>
              <w:rPr>
                <w:rFonts w:ascii="標楷體" w:eastAsia="標楷體" w:hAnsi="標楷體"/>
                <w:bCs/>
                <w:sz w:val="20"/>
              </w:rPr>
              <w:t>…</w:t>
            </w:r>
            <w:proofErr w:type="gramEnd"/>
            <w:r>
              <w:rPr>
                <w:rFonts w:ascii="標楷體" w:eastAsia="標楷體" w:hAnsi="標楷體"/>
                <w:bCs/>
                <w:sz w:val="20"/>
              </w:rPr>
              <w:t>等直系公司所持有同一關聯企業有表決權股份一併計算。經評估對關聯企業具有重大影響力者，除國際財務報導準則另有規定外，是否採用權益法評價。</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F5ED56"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9EF7B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925B3B"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C2DD4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AF7D0D" w14:textId="77777777" w:rsidR="00FA36BF" w:rsidRDefault="00FA36BF">
            <w:pPr>
              <w:spacing w:before="20" w:after="20"/>
              <w:jc w:val="both"/>
              <w:rPr>
                <w:rFonts w:ascii="標楷體" w:eastAsia="標楷體" w:hAnsi="標楷體"/>
                <w:bCs/>
                <w:sz w:val="16"/>
                <w:szCs w:val="16"/>
              </w:rPr>
            </w:pPr>
          </w:p>
        </w:tc>
      </w:tr>
      <w:tr w:rsidR="00FA36BF" w14:paraId="04A7235D" w14:textId="77777777" w:rsidTr="00275BFA">
        <w:trPr>
          <w:cantSplit/>
          <w:trHeight w:val="454"/>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940EB71" w14:textId="5BD111EF" w:rsidR="00FA36BF" w:rsidRDefault="00FA36BF">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9505A6" w14:textId="77777777" w:rsidR="00FA36BF" w:rsidRDefault="00FA36BF">
            <w:pPr>
              <w:spacing w:before="20" w:after="20"/>
              <w:ind w:left="599" w:right="57" w:hanging="400"/>
              <w:jc w:val="both"/>
              <w:rPr>
                <w:rFonts w:ascii="標楷體" w:eastAsia="標楷體" w:hAnsi="標楷體"/>
                <w:bCs/>
                <w:sz w:val="20"/>
              </w:rPr>
            </w:pPr>
            <w:r>
              <w:rPr>
                <w:rFonts w:ascii="標楷體" w:eastAsia="標楷體" w:hAnsi="標楷體"/>
                <w:bCs/>
                <w:sz w:val="20"/>
              </w:rPr>
              <w:t xml:space="preserve">8-9 </w:t>
            </w:r>
            <w:proofErr w:type="gramStart"/>
            <w:r>
              <w:rPr>
                <w:rFonts w:ascii="標楷體" w:eastAsia="標楷體" w:hAnsi="標楷體"/>
                <w:bCs/>
                <w:sz w:val="20"/>
              </w:rPr>
              <w:t>採</w:t>
            </w:r>
            <w:proofErr w:type="gramEnd"/>
            <w:r>
              <w:rPr>
                <w:rFonts w:ascii="標楷體" w:eastAsia="標楷體" w:hAnsi="標楷體"/>
                <w:bCs/>
                <w:sz w:val="20"/>
              </w:rPr>
              <w:t>權益法之投資有提供設質或受有約束之情事者是否註明。</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06829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CD2ADB"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F1F665"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863B3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9A5B22" w14:textId="77777777" w:rsidR="00FA36BF" w:rsidRDefault="00FA36BF">
            <w:pPr>
              <w:spacing w:before="20" w:after="20"/>
              <w:jc w:val="both"/>
              <w:rPr>
                <w:rFonts w:ascii="標楷體" w:eastAsia="標楷體" w:hAnsi="標楷體"/>
                <w:bCs/>
                <w:sz w:val="16"/>
                <w:szCs w:val="16"/>
              </w:rPr>
            </w:pPr>
          </w:p>
        </w:tc>
      </w:tr>
      <w:tr w:rsidR="00FA36BF" w14:paraId="0296300E" w14:textId="77777777" w:rsidTr="003E67FE">
        <w:trPr>
          <w:cantSplit/>
          <w:trHeight w:val="454"/>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B044B81" w14:textId="77777777" w:rsidR="00FA36BF" w:rsidRDefault="00FA36BF">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D1477E"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 xml:space="preserve">8-10 </w:t>
            </w:r>
            <w:proofErr w:type="gramStart"/>
            <w:r>
              <w:rPr>
                <w:rFonts w:ascii="標楷體" w:eastAsia="標楷體" w:hAnsi="標楷體"/>
                <w:bCs/>
                <w:sz w:val="20"/>
              </w:rPr>
              <w:t>採</w:t>
            </w:r>
            <w:proofErr w:type="gramEnd"/>
            <w:r>
              <w:rPr>
                <w:rFonts w:ascii="標楷體" w:eastAsia="標楷體" w:hAnsi="標楷體"/>
                <w:bCs/>
                <w:sz w:val="20"/>
              </w:rPr>
              <w:t>權益法之投資，其投資成本與股權淨值間之差額如屬商譽，是否定期執行減損測試</w:t>
            </w:r>
            <w:proofErr w:type="gramStart"/>
            <w:r>
              <w:rPr>
                <w:rFonts w:ascii="標楷體" w:eastAsia="標楷體" w:hAnsi="標楷體"/>
                <w:bCs/>
                <w:sz w:val="20"/>
              </w:rPr>
              <w:t>而不攤銷</w:t>
            </w:r>
            <w:proofErr w:type="gramEnd"/>
            <w:r>
              <w:rPr>
                <w:rFonts w:ascii="標楷體" w:eastAsia="標楷體" w:hAnsi="標楷體"/>
                <w:bCs/>
                <w:sz w:val="20"/>
              </w:rPr>
              <w:t>；若有廉價購買利益是否已依國際財務報導準則第三號規定辦理。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B06606"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469EF7"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4D38B5"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853C7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6D6A5C" w14:textId="77777777" w:rsidR="00FA36BF" w:rsidRDefault="00FA36BF">
            <w:pPr>
              <w:spacing w:before="20" w:after="20"/>
              <w:jc w:val="both"/>
              <w:rPr>
                <w:rFonts w:ascii="標楷體" w:eastAsia="標楷體" w:hAnsi="標楷體"/>
                <w:bCs/>
                <w:sz w:val="16"/>
                <w:szCs w:val="16"/>
              </w:rPr>
            </w:pPr>
          </w:p>
        </w:tc>
      </w:tr>
      <w:tr w:rsidR="00FA36BF" w14:paraId="445DA49E" w14:textId="77777777" w:rsidTr="003E67FE">
        <w:trPr>
          <w:cantSplit/>
          <w:trHeight w:val="454"/>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6BE3A63" w14:textId="77777777" w:rsidR="00FA36BF" w:rsidRDefault="00FA36BF">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D2D5BC" w14:textId="77777777" w:rsidR="00FA36BF" w:rsidRDefault="00FA36BF">
            <w:pPr>
              <w:spacing w:before="20" w:after="20"/>
              <w:ind w:left="200" w:right="57" w:hanging="200"/>
              <w:jc w:val="both"/>
              <w:rPr>
                <w:rFonts w:ascii="標楷體" w:eastAsia="標楷體" w:hAnsi="標楷體"/>
                <w:bCs/>
                <w:sz w:val="20"/>
              </w:rPr>
            </w:pPr>
            <w:r>
              <w:rPr>
                <w:rFonts w:ascii="標楷體" w:eastAsia="標楷體" w:hAnsi="標楷體"/>
                <w:bCs/>
                <w:sz w:val="20"/>
              </w:rPr>
              <w:t>９其他金融資產是否以扣除其累計</w:t>
            </w:r>
            <w:proofErr w:type="gramStart"/>
            <w:r>
              <w:rPr>
                <w:rFonts w:ascii="標楷體" w:eastAsia="標楷體" w:hAnsi="標楷體"/>
                <w:bCs/>
                <w:sz w:val="20"/>
              </w:rPr>
              <w:t>減損後之</w:t>
            </w:r>
            <w:proofErr w:type="gramEnd"/>
            <w:r>
              <w:rPr>
                <w:rFonts w:ascii="標楷體" w:eastAsia="標楷體" w:hAnsi="標楷體"/>
                <w:bCs/>
                <w:sz w:val="20"/>
              </w:rPr>
              <w:t>淨額表達。</w:t>
            </w:r>
            <w:proofErr w:type="gramStart"/>
            <w:r>
              <w:rPr>
                <w:rFonts w:ascii="標楷體" w:eastAsia="標楷體" w:hAnsi="標楷體"/>
                <w:bCs/>
                <w:sz w:val="20"/>
              </w:rPr>
              <w:t>如屬授信</w:t>
            </w:r>
            <w:proofErr w:type="gramEnd"/>
            <w:r>
              <w:rPr>
                <w:rFonts w:ascii="標楷體" w:eastAsia="標楷體" w:hAnsi="標楷體"/>
                <w:bCs/>
                <w:sz w:val="20"/>
              </w:rPr>
              <w:t>資產，資產</w:t>
            </w:r>
            <w:proofErr w:type="gramStart"/>
            <w:r>
              <w:rPr>
                <w:rFonts w:ascii="標楷體" w:eastAsia="標楷體" w:hAnsi="標楷體"/>
                <w:bCs/>
                <w:sz w:val="20"/>
              </w:rPr>
              <w:t>負債表日應</w:t>
            </w:r>
            <w:proofErr w:type="gramEnd"/>
            <w:r>
              <w:rPr>
                <w:rFonts w:ascii="標楷體" w:eastAsia="標楷體" w:hAnsi="標楷體"/>
                <w:bCs/>
                <w:sz w:val="20"/>
              </w:rPr>
              <w:t>依五分類法等相關法令規定及國際財務報導準則第九號規定評估減損損失，並以兩者</w:t>
            </w:r>
            <w:proofErr w:type="gramStart"/>
            <w:r>
              <w:rPr>
                <w:rFonts w:ascii="標楷體" w:eastAsia="標楷體" w:hAnsi="標楷體"/>
                <w:bCs/>
                <w:sz w:val="20"/>
              </w:rPr>
              <w:t>中孰大</w:t>
            </w:r>
            <w:proofErr w:type="gramEnd"/>
            <w:r>
              <w:rPr>
                <w:rFonts w:ascii="標楷體" w:eastAsia="標楷體" w:hAnsi="標楷體"/>
                <w:bCs/>
                <w:sz w:val="20"/>
              </w:rPr>
              <w:t>之金額提列適當之備抵呆帳。</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5E821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B24CD4"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3A46FE"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C2605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F753FB" w14:textId="77777777" w:rsidR="00FA36BF" w:rsidRDefault="00FA36BF">
            <w:pPr>
              <w:spacing w:before="20" w:after="20"/>
              <w:jc w:val="both"/>
              <w:rPr>
                <w:rFonts w:ascii="標楷體" w:eastAsia="標楷體" w:hAnsi="標楷體"/>
                <w:bCs/>
                <w:sz w:val="16"/>
                <w:szCs w:val="16"/>
              </w:rPr>
            </w:pPr>
          </w:p>
        </w:tc>
      </w:tr>
      <w:tr w:rsidR="00FA36BF" w14:paraId="36553D3E" w14:textId="77777777" w:rsidTr="003E67F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781128B" w14:textId="77777777" w:rsidR="00FA36BF" w:rsidRDefault="00FA36BF">
            <w:pPr>
              <w:keepNext/>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B153D6" w14:textId="77777777" w:rsidR="00FA36BF" w:rsidRDefault="00FA36BF">
            <w:pPr>
              <w:keepNext/>
              <w:spacing w:before="20" w:after="20"/>
              <w:ind w:right="57"/>
              <w:jc w:val="both"/>
              <w:rPr>
                <w:rFonts w:ascii="標楷體" w:eastAsia="標楷體" w:hAnsi="標楷體"/>
                <w:bCs/>
                <w:sz w:val="20"/>
              </w:rPr>
            </w:pPr>
            <w:r>
              <w:rPr>
                <w:rFonts w:ascii="標楷體" w:eastAsia="標楷體" w:hAnsi="標楷體"/>
                <w:bCs/>
                <w:sz w:val="20"/>
              </w:rPr>
              <w:t>１０不動產及設備</w:t>
            </w:r>
          </w:p>
          <w:p w14:paraId="66E9FD73"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10-1 不動產及設備之後續衡量是否</w:t>
            </w:r>
            <w:proofErr w:type="gramStart"/>
            <w:r>
              <w:rPr>
                <w:rFonts w:ascii="標楷體" w:eastAsia="標楷體" w:hAnsi="標楷體"/>
                <w:bCs/>
                <w:sz w:val="20"/>
              </w:rPr>
              <w:t>採</w:t>
            </w:r>
            <w:proofErr w:type="gramEnd"/>
            <w:r>
              <w:rPr>
                <w:rFonts w:ascii="標楷體" w:eastAsia="標楷體" w:hAnsi="標楷體"/>
                <w:bCs/>
                <w:sz w:val="20"/>
              </w:rPr>
              <w:t>成本模式，並依國際會計準則第十六號規定處理。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AD1445" w14:textId="77777777" w:rsidR="00FA36BF" w:rsidRDefault="00FA36BF">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EF7FB2" w14:textId="77777777" w:rsidR="00FA36BF" w:rsidRDefault="00FA36BF">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02A754" w14:textId="77777777" w:rsidR="00FA36BF" w:rsidRDefault="00FA36BF">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DA2F4A" w14:textId="77777777" w:rsidR="00FA36BF" w:rsidRDefault="00FA36BF">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54E155" w14:textId="77777777" w:rsidR="00FA36BF" w:rsidRDefault="00FA36BF">
            <w:pPr>
              <w:keepNext/>
              <w:spacing w:before="20" w:after="20"/>
              <w:jc w:val="both"/>
              <w:rPr>
                <w:rFonts w:ascii="標楷體" w:eastAsia="標楷體" w:hAnsi="標楷體"/>
                <w:bCs/>
                <w:sz w:val="16"/>
                <w:szCs w:val="16"/>
              </w:rPr>
            </w:pPr>
          </w:p>
        </w:tc>
      </w:tr>
      <w:tr w:rsidR="00FA36BF" w14:paraId="36D8A2B4" w14:textId="77777777" w:rsidTr="003E67F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F1B324F" w14:textId="77777777" w:rsidR="00FA36BF" w:rsidRDefault="00FA36BF">
            <w:pPr>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660925"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10-2 不動產及設備之各項組成若屬重大，是否單獨提列折舊。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79A17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332D17"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55984F"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C0D71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0805F1" w14:textId="77777777" w:rsidR="00FA36BF" w:rsidRDefault="00FA36BF">
            <w:pPr>
              <w:spacing w:before="20" w:after="20"/>
              <w:jc w:val="both"/>
              <w:rPr>
                <w:rFonts w:ascii="標楷體" w:eastAsia="標楷體" w:hAnsi="標楷體"/>
                <w:bCs/>
                <w:sz w:val="16"/>
                <w:szCs w:val="16"/>
              </w:rPr>
            </w:pPr>
          </w:p>
        </w:tc>
      </w:tr>
      <w:tr w:rsidR="00FA36BF" w14:paraId="3DB1A702" w14:textId="77777777" w:rsidTr="007C146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FE6970D" w14:textId="77777777" w:rsidR="00FA36BF" w:rsidRDefault="00FA36BF">
            <w:pPr>
              <w:spacing w:before="20" w:after="20"/>
              <w:ind w:left="113" w:right="96"/>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3C3DA863" w14:textId="77777777" w:rsidR="00FA36BF" w:rsidRDefault="00FA36BF">
            <w:pPr>
              <w:spacing w:before="20" w:after="20"/>
              <w:ind w:left="651" w:right="57" w:hanging="454"/>
              <w:jc w:val="both"/>
            </w:pPr>
            <w:r>
              <w:rPr>
                <w:rFonts w:ascii="標楷體" w:eastAsia="標楷體" w:hAnsi="標楷體"/>
                <w:sz w:val="20"/>
              </w:rPr>
              <w:t>10-3 不動產及設備折舊方法之選擇是否反映</w:t>
            </w:r>
            <w:r>
              <w:rPr>
                <w:rFonts w:ascii="標楷體" w:eastAsia="標楷體" w:hAnsi="標楷體"/>
                <w:sz w:val="20"/>
                <w:lang w:val="en-GB"/>
              </w:rPr>
              <w:t>未來經濟效益預期消耗型態，若該型態無法可靠決定，是否</w:t>
            </w:r>
            <w:proofErr w:type="gramStart"/>
            <w:r>
              <w:rPr>
                <w:rFonts w:ascii="標楷體" w:eastAsia="標楷體" w:hAnsi="標楷體"/>
                <w:sz w:val="20"/>
                <w:lang w:val="en-GB"/>
              </w:rPr>
              <w:t>採</w:t>
            </w:r>
            <w:proofErr w:type="gramEnd"/>
            <w:r>
              <w:rPr>
                <w:rFonts w:ascii="標楷體" w:eastAsia="標楷體" w:hAnsi="標楷體"/>
                <w:sz w:val="20"/>
                <w:lang w:val="en-GB"/>
              </w:rPr>
              <w:t>直線法將可折舊金額按有系統之基礎於其耐用年限內分攤。</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71AF9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68F9BC"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4173A5"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FE4C52" w14:textId="77777777" w:rsidR="00FA36BF" w:rsidRDefault="00FA36BF">
            <w:pPr>
              <w:spacing w:before="20" w:after="20"/>
              <w:jc w:val="both"/>
            </w:pPr>
            <w:r>
              <w:rPr>
                <w:rFonts w:ascii="標楷體" w:eastAsia="標楷體" w:hAnsi="標楷體"/>
                <w:sz w:val="18"/>
                <w:szCs w:val="16"/>
              </w:rPr>
              <w:t>非</w:t>
            </w:r>
            <w:proofErr w:type="gramStart"/>
            <w:r>
              <w:rPr>
                <w:rFonts w:ascii="標楷體" w:eastAsia="標楷體" w:hAnsi="標楷體"/>
                <w:sz w:val="18"/>
                <w:szCs w:val="16"/>
              </w:rPr>
              <w:t>採</w:t>
            </w:r>
            <w:proofErr w:type="gramEnd"/>
            <w:r>
              <w:rPr>
                <w:rFonts w:ascii="標楷體" w:eastAsia="標楷體" w:hAnsi="標楷體"/>
                <w:sz w:val="18"/>
                <w:szCs w:val="16"/>
              </w:rPr>
              <w:t>直線法</w:t>
            </w:r>
            <w:proofErr w:type="gramStart"/>
            <w:r>
              <w:rPr>
                <w:rFonts w:ascii="標楷體" w:eastAsia="標楷體" w:hAnsi="標楷體"/>
                <w:sz w:val="18"/>
                <w:szCs w:val="16"/>
              </w:rPr>
              <w:t>者請敘明</w:t>
            </w:r>
            <w:proofErr w:type="gramEnd"/>
            <w:r>
              <w:rPr>
                <w:rFonts w:ascii="標楷體" w:eastAsia="標楷體" w:hAnsi="標楷體"/>
                <w:sz w:val="18"/>
                <w:szCs w:val="16"/>
              </w:rPr>
              <w:t>採用方法</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C2B549" w14:textId="77777777" w:rsidR="00FA36BF" w:rsidRDefault="00FA36BF">
            <w:pPr>
              <w:spacing w:before="20" w:after="20"/>
              <w:jc w:val="both"/>
              <w:rPr>
                <w:rFonts w:ascii="標楷體" w:eastAsia="標楷體" w:hAnsi="標楷體"/>
                <w:bCs/>
                <w:sz w:val="16"/>
                <w:szCs w:val="16"/>
              </w:rPr>
            </w:pPr>
          </w:p>
        </w:tc>
      </w:tr>
      <w:tr w:rsidR="00FA36BF" w14:paraId="3D2C44AF" w14:textId="77777777" w:rsidTr="007C146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360CA5F" w14:textId="77777777" w:rsidR="00FA36BF" w:rsidRDefault="00FA36BF">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4085C4" w14:textId="77777777" w:rsidR="00FA36BF" w:rsidRDefault="00FA36BF">
            <w:pPr>
              <w:spacing w:before="20" w:after="20"/>
              <w:ind w:left="651" w:right="57" w:hanging="454"/>
              <w:jc w:val="both"/>
            </w:pPr>
            <w:r>
              <w:rPr>
                <w:rFonts w:ascii="標楷體" w:eastAsia="標楷體" w:hAnsi="標楷體"/>
                <w:sz w:val="20"/>
              </w:rPr>
              <w:t>10</w:t>
            </w:r>
            <w:r>
              <w:rPr>
                <w:rFonts w:ascii="標楷體" w:eastAsia="標楷體" w:hAnsi="標楷體"/>
                <w:bCs/>
                <w:sz w:val="20"/>
              </w:rPr>
              <w:t>-4 不動產及設備提供保證、抵押或設定典權者是否註明。</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586F3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AF87F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FFF9A7"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195D3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1A4094" w14:textId="77777777" w:rsidR="00FA36BF" w:rsidRDefault="00FA36BF">
            <w:pPr>
              <w:spacing w:before="20" w:after="20"/>
              <w:jc w:val="both"/>
              <w:rPr>
                <w:rFonts w:ascii="標楷體" w:eastAsia="標楷體" w:hAnsi="標楷體"/>
                <w:bCs/>
                <w:sz w:val="16"/>
                <w:szCs w:val="16"/>
              </w:rPr>
            </w:pPr>
          </w:p>
        </w:tc>
      </w:tr>
      <w:tr w:rsidR="00FA36BF" w14:paraId="2F20A51E" w14:textId="77777777" w:rsidTr="007C146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653BC06" w14:textId="77777777" w:rsidR="00FA36BF" w:rsidRDefault="00FA36BF">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6112D7" w14:textId="77777777" w:rsidR="00FA36BF" w:rsidRDefault="00FA36BF">
            <w:pPr>
              <w:wordWrap w:val="0"/>
              <w:autoSpaceDE w:val="0"/>
              <w:spacing w:line="280" w:lineRule="exact"/>
              <w:ind w:left="300" w:hanging="300"/>
              <w:jc w:val="both"/>
              <w:textAlignment w:val="center"/>
            </w:pPr>
            <w:r>
              <w:rPr>
                <w:rFonts w:ascii="標楷體" w:eastAsia="標楷體" w:hAnsi="標楷體"/>
                <w:bCs/>
                <w:sz w:val="20"/>
              </w:rPr>
              <w:t>１１</w:t>
            </w:r>
            <w:r>
              <w:rPr>
                <w:rFonts w:ascii="標楷體" w:eastAsia="標楷體" w:hAnsi="標楷體"/>
                <w:sz w:val="20"/>
              </w:rPr>
              <w:t>使用權資產：</w:t>
            </w:r>
          </w:p>
          <w:p w14:paraId="681C81B8" w14:textId="77777777" w:rsidR="00FA36BF" w:rsidRDefault="00FA36BF">
            <w:pPr>
              <w:spacing w:before="20" w:after="20"/>
              <w:ind w:left="651" w:right="57" w:hanging="454"/>
              <w:jc w:val="both"/>
              <w:rPr>
                <w:rFonts w:ascii="標楷體" w:eastAsia="標楷體" w:hAnsi="標楷體"/>
                <w:sz w:val="20"/>
              </w:rPr>
            </w:pPr>
            <w:r>
              <w:rPr>
                <w:rFonts w:ascii="標楷體" w:eastAsia="標楷體" w:hAnsi="標楷體"/>
                <w:sz w:val="20"/>
              </w:rPr>
              <w:t>11-1 是否依國際財務報導準則第十六號規定，於租賃開始日認列並按成本衡量使用權資產。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A951D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B5E227"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B1B05C"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C78A1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0AA9CB" w14:textId="77777777" w:rsidR="00FA36BF" w:rsidRDefault="00FA36BF">
            <w:pPr>
              <w:spacing w:before="20" w:after="20"/>
              <w:jc w:val="both"/>
              <w:rPr>
                <w:rFonts w:ascii="標楷體" w:eastAsia="標楷體" w:hAnsi="標楷體"/>
                <w:bCs/>
                <w:sz w:val="16"/>
                <w:szCs w:val="16"/>
              </w:rPr>
            </w:pPr>
          </w:p>
        </w:tc>
      </w:tr>
      <w:tr w:rsidR="00FA36BF" w14:paraId="2DC5B5ED" w14:textId="77777777" w:rsidTr="00FA36BF">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126B379C" w14:textId="77777777" w:rsidR="00FA36BF" w:rsidRDefault="00FA36BF">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4108A1" w14:textId="77777777" w:rsidR="00FA36BF" w:rsidRDefault="00FA36BF">
            <w:pPr>
              <w:spacing w:before="20" w:after="20"/>
              <w:ind w:left="651" w:right="57" w:hanging="454"/>
              <w:jc w:val="both"/>
              <w:rPr>
                <w:rFonts w:ascii="標楷體" w:eastAsia="標楷體" w:hAnsi="標楷體"/>
                <w:sz w:val="20"/>
              </w:rPr>
            </w:pPr>
            <w:r>
              <w:rPr>
                <w:rFonts w:ascii="標楷體" w:eastAsia="標楷體" w:hAnsi="標楷體"/>
                <w:sz w:val="20"/>
              </w:rPr>
              <w:t>11-2 使用權資產(或符合投資性不動產定義列報為投資性不動產)之後續衡量</w:t>
            </w:r>
            <w:proofErr w:type="gramStart"/>
            <w:r>
              <w:rPr>
                <w:rFonts w:ascii="標楷體" w:eastAsia="標楷體" w:hAnsi="標楷體"/>
                <w:sz w:val="20"/>
              </w:rPr>
              <w:t>採</w:t>
            </w:r>
            <w:proofErr w:type="gramEnd"/>
            <w:r>
              <w:rPr>
                <w:rFonts w:ascii="標楷體" w:eastAsia="標楷體" w:hAnsi="標楷體"/>
                <w:sz w:val="20"/>
              </w:rPr>
              <w:t>成本模式者：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F4E1B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84833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AAF5DA"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6855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56FA1C" w14:textId="77777777" w:rsidR="00FA36BF" w:rsidRDefault="00FA36BF">
            <w:pPr>
              <w:spacing w:before="20" w:after="20"/>
              <w:jc w:val="both"/>
              <w:rPr>
                <w:rFonts w:ascii="標楷體" w:eastAsia="標楷體" w:hAnsi="標楷體"/>
                <w:bCs/>
                <w:sz w:val="16"/>
                <w:szCs w:val="16"/>
              </w:rPr>
            </w:pPr>
          </w:p>
        </w:tc>
      </w:tr>
      <w:tr w:rsidR="00FA36BF" w14:paraId="4CB4AE8C" w14:textId="77777777" w:rsidTr="00FA36BF">
        <w:trPr>
          <w:cantSplit/>
          <w:trHeight w:val="340"/>
        </w:trPr>
        <w:tc>
          <w:tcPr>
            <w:tcW w:w="96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14E10FF4" w14:textId="09B52EE2" w:rsidR="00FA36BF" w:rsidRDefault="00FA36BF" w:rsidP="00A24340">
            <w:pPr>
              <w:spacing w:before="20" w:after="20"/>
              <w:ind w:left="113" w:right="113"/>
              <w:rPr>
                <w:rFonts w:ascii="標楷體" w:eastAsia="標楷體" w:hAnsi="標楷體"/>
                <w:bCs/>
                <w:szCs w:val="24"/>
              </w:rPr>
            </w:pPr>
            <w:r>
              <w:rPr>
                <w:rFonts w:ascii="標楷體" w:eastAsia="標楷體" w:hAnsi="標楷體"/>
                <w:bCs/>
                <w:szCs w:val="24"/>
              </w:rPr>
              <w:lastRenderedPageBreak/>
              <w:t>資產負債表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2DC8BA"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11-2-1 使用權資產是否依國際財務報導準則第十六號及國際會計準則第十六號規定提列折舊。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7A4D2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EFADBC"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8DED6"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B993E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6BEECB" w14:textId="77777777" w:rsidR="00FA36BF" w:rsidRDefault="00FA36BF">
            <w:pPr>
              <w:spacing w:before="20" w:after="20"/>
              <w:jc w:val="both"/>
              <w:rPr>
                <w:rFonts w:ascii="標楷體" w:eastAsia="標楷體" w:hAnsi="標楷體"/>
                <w:bCs/>
                <w:sz w:val="16"/>
                <w:szCs w:val="16"/>
              </w:rPr>
            </w:pPr>
          </w:p>
        </w:tc>
      </w:tr>
      <w:tr w:rsidR="00FA36BF" w14:paraId="0C90DBA0" w14:textId="77777777" w:rsidTr="00443CC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A9911AB" w14:textId="60F3F2C4" w:rsidR="00FA36BF" w:rsidRDefault="00FA36BF" w:rsidP="00A2434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479AAB"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11-2-2 是否於資產</w:t>
            </w:r>
            <w:proofErr w:type="gramStart"/>
            <w:r>
              <w:rPr>
                <w:rFonts w:ascii="標楷體" w:eastAsia="標楷體" w:hAnsi="標楷體"/>
                <w:sz w:val="20"/>
              </w:rPr>
              <w:t>負債表日評估</w:t>
            </w:r>
            <w:proofErr w:type="gramEnd"/>
            <w:r>
              <w:rPr>
                <w:rFonts w:ascii="標楷體" w:eastAsia="標楷體" w:hAnsi="標楷體"/>
                <w:sz w:val="20"/>
              </w:rPr>
              <w:t>使用權資產有無減損跡象，並依國際會計準則第三十六號規定處理。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05923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C86C1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E80CF7"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4652A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DE5C8A" w14:textId="77777777" w:rsidR="00FA36BF" w:rsidRDefault="00FA36BF">
            <w:pPr>
              <w:spacing w:before="20" w:after="20"/>
              <w:jc w:val="both"/>
              <w:rPr>
                <w:rFonts w:ascii="標楷體" w:eastAsia="標楷體" w:hAnsi="標楷體"/>
                <w:bCs/>
                <w:sz w:val="16"/>
                <w:szCs w:val="16"/>
              </w:rPr>
            </w:pPr>
          </w:p>
        </w:tc>
      </w:tr>
      <w:tr w:rsidR="00FA36BF" w14:paraId="2DAF8FBB" w14:textId="77777777" w:rsidTr="00443CC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C463329" w14:textId="2674F3AF" w:rsidR="00FA36BF" w:rsidRDefault="00FA36BF" w:rsidP="00A2434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2581EA" w14:textId="77777777" w:rsidR="00FA36BF" w:rsidRDefault="00FA36BF">
            <w:pPr>
              <w:spacing w:before="20" w:after="20"/>
              <w:ind w:left="651" w:right="57" w:hanging="454"/>
              <w:jc w:val="both"/>
              <w:rPr>
                <w:rFonts w:ascii="標楷體" w:eastAsia="標楷體" w:hAnsi="標楷體"/>
                <w:sz w:val="20"/>
              </w:rPr>
            </w:pPr>
            <w:r>
              <w:rPr>
                <w:rFonts w:ascii="標楷體" w:eastAsia="標楷體" w:hAnsi="標楷體"/>
                <w:sz w:val="20"/>
              </w:rPr>
              <w:t>11-3 承租人對投資性不動產之後續衡量採用公允價值模式者，其列報為投資性不動產之使用權資產，是否亦採用公允價值模式。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F5B59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434110"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23BDEF"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3A395E" w14:textId="77777777" w:rsidR="00FA36BF" w:rsidRDefault="00FA36BF">
            <w:pPr>
              <w:snapToGrid w:val="0"/>
              <w:jc w:val="both"/>
              <w:rPr>
                <w:rFonts w:ascii="標楷體" w:eastAsia="標楷體" w:hAnsi="標楷體"/>
                <w:sz w:val="16"/>
                <w:szCs w:val="16"/>
              </w:rPr>
            </w:pPr>
            <w:r>
              <w:rPr>
                <w:rFonts w:ascii="標楷體" w:eastAsia="標楷體" w:hAnsi="標楷體"/>
                <w:sz w:val="16"/>
                <w:szCs w:val="16"/>
              </w:rPr>
              <w:t>若無此情形，請填不適用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B77FD3" w14:textId="77777777" w:rsidR="00FA36BF" w:rsidRDefault="00FA36BF">
            <w:pPr>
              <w:spacing w:before="20" w:after="20"/>
              <w:jc w:val="both"/>
              <w:rPr>
                <w:rFonts w:ascii="標楷體" w:eastAsia="標楷體" w:hAnsi="標楷體"/>
                <w:bCs/>
                <w:sz w:val="16"/>
                <w:szCs w:val="16"/>
              </w:rPr>
            </w:pPr>
          </w:p>
        </w:tc>
      </w:tr>
      <w:tr w:rsidR="00FA36BF" w14:paraId="6A0055BB" w14:textId="77777777" w:rsidTr="00443CC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329B6C0" w14:textId="22B6F9B3" w:rsidR="00FA36BF" w:rsidRDefault="00FA36BF" w:rsidP="00A2434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54B7F8" w14:textId="77777777" w:rsidR="00FA36BF" w:rsidRDefault="00FA36BF">
            <w:pPr>
              <w:spacing w:before="20" w:after="20"/>
              <w:ind w:right="57"/>
              <w:jc w:val="both"/>
              <w:rPr>
                <w:rFonts w:ascii="標楷體" w:eastAsia="標楷體" w:hAnsi="標楷體"/>
                <w:bCs/>
                <w:sz w:val="20"/>
              </w:rPr>
            </w:pPr>
            <w:r>
              <w:rPr>
                <w:rFonts w:ascii="標楷體" w:eastAsia="標楷體" w:hAnsi="標楷體"/>
                <w:bCs/>
                <w:sz w:val="20"/>
              </w:rPr>
              <w:t>１２投資性不動產：</w:t>
            </w:r>
          </w:p>
          <w:p w14:paraId="77228539" w14:textId="77777777" w:rsidR="00FA36BF" w:rsidRDefault="00FA36BF">
            <w:pPr>
              <w:spacing w:before="20" w:after="20"/>
              <w:ind w:left="651" w:right="57" w:hanging="454"/>
              <w:jc w:val="both"/>
            </w:pPr>
            <w:r>
              <w:rPr>
                <w:rFonts w:ascii="標楷體" w:eastAsia="標楷體" w:hAnsi="標楷體"/>
                <w:sz w:val="20"/>
              </w:rPr>
              <w:t>12</w:t>
            </w:r>
            <w:r>
              <w:rPr>
                <w:rFonts w:ascii="標楷體" w:eastAsia="標楷體" w:hAnsi="標楷體"/>
                <w:bCs/>
                <w:sz w:val="20"/>
              </w:rPr>
              <w:t xml:space="preserve">-1 </w:t>
            </w:r>
            <w:r>
              <w:rPr>
                <w:rFonts w:ascii="標楷體" w:eastAsia="標楷體" w:hAnsi="標楷體"/>
                <w:sz w:val="20"/>
              </w:rPr>
              <w:t>投資性不動產之後續衡量採用成本模式者，是否依國際會計準則第四十號規定揭露公允價值。</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5DDDA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0C687D"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117F0C"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43AE9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8E091C" w14:textId="77777777" w:rsidR="00FA36BF" w:rsidRDefault="00FA36BF">
            <w:pPr>
              <w:spacing w:before="20" w:after="20"/>
              <w:jc w:val="both"/>
              <w:rPr>
                <w:rFonts w:ascii="標楷體" w:eastAsia="標楷體" w:hAnsi="標楷體"/>
                <w:bCs/>
                <w:sz w:val="16"/>
                <w:szCs w:val="16"/>
              </w:rPr>
            </w:pPr>
          </w:p>
        </w:tc>
      </w:tr>
      <w:tr w:rsidR="00FA36BF" w14:paraId="243E4000" w14:textId="77777777" w:rsidTr="00443CC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9E5C99E" w14:textId="0AB29442" w:rsidR="00FA36BF" w:rsidRDefault="00FA36BF" w:rsidP="00A2434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746E57" w14:textId="77777777" w:rsidR="00FA36BF" w:rsidRDefault="00FA36BF">
            <w:pPr>
              <w:spacing w:before="20" w:after="20"/>
              <w:ind w:left="651" w:right="57" w:hanging="454"/>
              <w:jc w:val="both"/>
              <w:rPr>
                <w:rFonts w:ascii="標楷體" w:eastAsia="標楷體" w:hAnsi="標楷體"/>
                <w:sz w:val="20"/>
              </w:rPr>
            </w:pPr>
            <w:r>
              <w:rPr>
                <w:rFonts w:ascii="標楷體" w:eastAsia="標楷體" w:hAnsi="標楷體"/>
                <w:sz w:val="20"/>
              </w:rPr>
              <w:t>12-2 投資性不動產之後續衡量採用公允價值模式者：</w:t>
            </w:r>
          </w:p>
          <w:p w14:paraId="60B9E56E"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12-2-1 持有投資性不動產單筆金額達新臺幣五千萬元以上者，是否取得專業估價師出具之估價報告，或自行估價並請會計師就</w:t>
            </w:r>
            <w:proofErr w:type="gramStart"/>
            <w:r>
              <w:rPr>
                <w:rFonts w:ascii="標楷體" w:eastAsia="標楷體" w:hAnsi="標楷體"/>
                <w:sz w:val="20"/>
              </w:rPr>
              <w:t>合理性出具</w:t>
            </w:r>
            <w:proofErr w:type="gramEnd"/>
            <w:r>
              <w:rPr>
                <w:rFonts w:ascii="標楷體" w:eastAsia="標楷體" w:hAnsi="標楷體"/>
                <w:sz w:val="20"/>
              </w:rPr>
              <w:t>複核意見。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A3A77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5C7FC2"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9E1528"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9E9E0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20A3F1" w14:textId="77777777" w:rsidR="00FA36BF" w:rsidRDefault="00FA36BF">
            <w:pPr>
              <w:spacing w:before="20" w:after="20"/>
              <w:jc w:val="both"/>
              <w:rPr>
                <w:rFonts w:ascii="標楷體" w:eastAsia="標楷體" w:hAnsi="標楷體"/>
                <w:bCs/>
                <w:sz w:val="16"/>
                <w:szCs w:val="16"/>
              </w:rPr>
            </w:pPr>
          </w:p>
        </w:tc>
      </w:tr>
      <w:tr w:rsidR="00FA36BF" w14:paraId="3D3A69F5" w14:textId="77777777" w:rsidTr="00A2434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32A059D" w14:textId="1D299166" w:rsidR="00FA36BF" w:rsidRDefault="00FA36BF" w:rsidP="00A2434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2601B1"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12-2-2 持有投資性不動產單筆金額達新臺幣一億元以上者，是否取得專業估價師出具之估價報告。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1BE33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E8350F"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483AE4"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0830B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42C2DE" w14:textId="77777777" w:rsidR="00FA36BF" w:rsidRDefault="00FA36BF">
            <w:pPr>
              <w:spacing w:before="20" w:after="20"/>
              <w:jc w:val="both"/>
              <w:rPr>
                <w:rFonts w:ascii="標楷體" w:eastAsia="標楷體" w:hAnsi="標楷體"/>
                <w:bCs/>
                <w:sz w:val="16"/>
                <w:szCs w:val="16"/>
              </w:rPr>
            </w:pPr>
          </w:p>
        </w:tc>
      </w:tr>
      <w:tr w:rsidR="00FA36BF" w14:paraId="182FB244" w14:textId="77777777" w:rsidTr="00A2434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4FFB566" w14:textId="6A159C55"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DEB1EA"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12-2-3 是否於資產</w:t>
            </w:r>
            <w:proofErr w:type="gramStart"/>
            <w:r>
              <w:rPr>
                <w:rFonts w:ascii="標楷體" w:eastAsia="標楷體" w:hAnsi="標楷體"/>
                <w:sz w:val="20"/>
              </w:rPr>
              <w:t>負債表日依</w:t>
            </w:r>
            <w:proofErr w:type="gramEnd"/>
            <w:r>
              <w:rPr>
                <w:rFonts w:ascii="標楷體" w:eastAsia="標楷體" w:hAnsi="標楷體"/>
                <w:sz w:val="20"/>
              </w:rPr>
              <w:t>下列規定檢討評估公允價值之有效性，以決定是否重新出具估價報告：</w:t>
            </w:r>
          </w:p>
          <w:p w14:paraId="5A5C501F"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（1）</w:t>
            </w:r>
            <w:proofErr w:type="gramStart"/>
            <w:r>
              <w:rPr>
                <w:rFonts w:ascii="標楷體" w:eastAsia="標楷體" w:hAnsi="標楷體"/>
                <w:sz w:val="20"/>
              </w:rPr>
              <w:t>採</w:t>
            </w:r>
            <w:proofErr w:type="gramEnd"/>
            <w:r>
              <w:rPr>
                <w:rFonts w:ascii="標楷體" w:eastAsia="標楷體" w:hAnsi="標楷體"/>
                <w:sz w:val="20"/>
              </w:rPr>
              <w:t>委外估價者，應請估價師檢視原估價報告，或請會計師就原委外估價報告之有效性出具複核意見。</w:t>
            </w:r>
          </w:p>
          <w:p w14:paraId="227AA79B"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（2）</w:t>
            </w:r>
            <w:proofErr w:type="gramStart"/>
            <w:r>
              <w:rPr>
                <w:rFonts w:ascii="標楷體" w:eastAsia="標楷體" w:hAnsi="標楷體"/>
                <w:sz w:val="20"/>
              </w:rPr>
              <w:t>採</w:t>
            </w:r>
            <w:proofErr w:type="gramEnd"/>
            <w:r>
              <w:rPr>
                <w:rFonts w:ascii="標楷體" w:eastAsia="標楷體" w:hAnsi="標楷體"/>
                <w:sz w:val="20"/>
              </w:rPr>
              <w:t>自行估價並請會計師就</w:t>
            </w:r>
            <w:proofErr w:type="gramStart"/>
            <w:r>
              <w:rPr>
                <w:rFonts w:ascii="標楷體" w:eastAsia="標楷體" w:hAnsi="標楷體"/>
                <w:sz w:val="20"/>
              </w:rPr>
              <w:t>合理性出具</w:t>
            </w:r>
            <w:proofErr w:type="gramEnd"/>
            <w:r>
              <w:rPr>
                <w:rFonts w:ascii="標楷體" w:eastAsia="標楷體" w:hAnsi="標楷體"/>
                <w:sz w:val="20"/>
              </w:rPr>
              <w:t>複核意見者，應請會計師就原自行估價報告之有效性出具複核意見。</w:t>
            </w:r>
          </w:p>
          <w:p w14:paraId="567C9FD4"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（3）未達應委外估價或請會計師複核之標準，並</w:t>
            </w:r>
            <w:proofErr w:type="gramStart"/>
            <w:r>
              <w:rPr>
                <w:rFonts w:ascii="標楷體" w:eastAsia="標楷體" w:hAnsi="標楷體"/>
                <w:sz w:val="20"/>
              </w:rPr>
              <w:t>採</w:t>
            </w:r>
            <w:proofErr w:type="gramEnd"/>
            <w:r>
              <w:rPr>
                <w:rFonts w:ascii="標楷體" w:eastAsia="標楷體" w:hAnsi="標楷體"/>
                <w:sz w:val="20"/>
              </w:rPr>
              <w:t>自行估價者，得自行評估原估價報告之有效性，或請會計師就原自行估價報告之有效性出具複核意見。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0C5C8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46C96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A9B295"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34FE7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13945D" w14:textId="77777777" w:rsidR="00FA36BF" w:rsidRDefault="00FA36BF">
            <w:pPr>
              <w:spacing w:before="20" w:after="20"/>
              <w:jc w:val="both"/>
              <w:rPr>
                <w:rFonts w:ascii="標楷體" w:eastAsia="標楷體" w:hAnsi="標楷體"/>
                <w:bCs/>
                <w:sz w:val="16"/>
                <w:szCs w:val="16"/>
              </w:rPr>
            </w:pPr>
          </w:p>
        </w:tc>
      </w:tr>
      <w:tr w:rsidR="00FA36BF" w14:paraId="00E9EF69" w14:textId="77777777" w:rsidTr="00A2434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8D6A58E"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9A2408"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12-2-4 持有投資性不動產單筆金額達新臺幣一億元以上者，是否至少每年取得專業估價師出具之估價報告。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653306"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637181"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063350"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EB488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4AFD73" w14:textId="77777777" w:rsidR="00FA36BF" w:rsidRDefault="00FA36BF">
            <w:pPr>
              <w:spacing w:before="20" w:after="20"/>
              <w:jc w:val="both"/>
              <w:rPr>
                <w:rFonts w:ascii="標楷體" w:eastAsia="標楷體" w:hAnsi="標楷體"/>
                <w:bCs/>
                <w:sz w:val="16"/>
                <w:szCs w:val="16"/>
              </w:rPr>
            </w:pPr>
          </w:p>
        </w:tc>
      </w:tr>
      <w:tr w:rsidR="00FA36BF" w14:paraId="52BE2277" w14:textId="77777777" w:rsidTr="00A24340">
        <w:trPr>
          <w:cantSplit/>
          <w:trHeight w:val="454"/>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9923F53"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94251F"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12-2-5 是否依國際會計準則第四十號規定揭露，並於附註揭露下列資訊：</w:t>
            </w:r>
          </w:p>
          <w:p w14:paraId="50611706"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（1）所採用之估價方法、所用之重要假設與參數適當及合理性之說明。</w:t>
            </w:r>
          </w:p>
          <w:p w14:paraId="37BD33F8"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（2）前揭資訊與前期如有重大差異時，應說明理由及其對公允價值之影響。</w:t>
            </w:r>
          </w:p>
          <w:p w14:paraId="707F956C"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（3）委外估價之估價師事務所、估價師姓名及估價日期等資訊。經會計師出具合理性複核意見者，應揭露複核會計師及所屬事務所之名稱、複核結論及複核報告日等資訊。</w:t>
            </w:r>
          </w:p>
          <w:p w14:paraId="69943263" w14:textId="77777777" w:rsidR="00FA36BF" w:rsidRDefault="00FA36BF">
            <w:pPr>
              <w:ind w:left="1377" w:hanging="1168"/>
              <w:jc w:val="both"/>
              <w:rPr>
                <w:rFonts w:ascii="標楷體" w:eastAsia="標楷體" w:hAnsi="標楷體"/>
                <w:sz w:val="20"/>
              </w:rPr>
            </w:pPr>
            <w:r>
              <w:rPr>
                <w:rFonts w:ascii="標楷體" w:eastAsia="標楷體" w:hAnsi="標楷體"/>
                <w:sz w:val="20"/>
              </w:rPr>
              <w:t xml:space="preserve">       （4）應分別揭露委外估價與自行估價之公允價值評價結果。經會計師就</w:t>
            </w:r>
            <w:proofErr w:type="gramStart"/>
            <w:r>
              <w:rPr>
                <w:rFonts w:ascii="標楷體" w:eastAsia="標楷體" w:hAnsi="標楷體"/>
                <w:sz w:val="20"/>
              </w:rPr>
              <w:t>合理性出具</w:t>
            </w:r>
            <w:proofErr w:type="gramEnd"/>
            <w:r>
              <w:rPr>
                <w:rFonts w:ascii="標楷體" w:eastAsia="標楷體" w:hAnsi="標楷體"/>
                <w:sz w:val="20"/>
              </w:rPr>
              <w:t>複核意見者，應予註明。</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5DFE5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F44666"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3D806A"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740F5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7C61BC" w14:textId="77777777" w:rsidR="00FA36BF" w:rsidRDefault="00FA36BF">
            <w:pPr>
              <w:spacing w:before="20" w:after="20"/>
              <w:jc w:val="both"/>
              <w:rPr>
                <w:rFonts w:ascii="標楷體" w:eastAsia="標楷體" w:hAnsi="標楷體"/>
                <w:bCs/>
                <w:sz w:val="16"/>
                <w:szCs w:val="16"/>
              </w:rPr>
            </w:pPr>
          </w:p>
        </w:tc>
      </w:tr>
      <w:tr w:rsidR="00170070" w14:paraId="199875DD" w14:textId="77777777" w:rsidTr="00FA36BF">
        <w:trPr>
          <w:cantSplit/>
          <w:trHeight w:val="454"/>
        </w:trPr>
        <w:tc>
          <w:tcPr>
            <w:tcW w:w="960"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633D1FC5" w14:textId="77777777" w:rsidR="00170070" w:rsidRDefault="0017007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F8C207" w14:textId="77777777" w:rsidR="00170070" w:rsidRDefault="00170070">
            <w:pPr>
              <w:spacing w:line="280" w:lineRule="exact"/>
              <w:ind w:left="1268" w:hanging="704"/>
              <w:jc w:val="both"/>
              <w:rPr>
                <w:rFonts w:ascii="標楷體" w:eastAsia="標楷體" w:hAnsi="標楷體"/>
                <w:sz w:val="20"/>
              </w:rPr>
            </w:pPr>
            <w:r>
              <w:rPr>
                <w:rFonts w:ascii="標楷體" w:eastAsia="標楷體" w:hAnsi="標楷體"/>
                <w:sz w:val="20"/>
              </w:rPr>
              <w:t>12-2-6公允價值</w:t>
            </w:r>
            <w:proofErr w:type="gramStart"/>
            <w:r>
              <w:rPr>
                <w:rFonts w:ascii="標楷體" w:eastAsia="標楷體" w:hAnsi="標楷體"/>
                <w:sz w:val="20"/>
              </w:rPr>
              <w:t>採</w:t>
            </w:r>
            <w:proofErr w:type="gramEnd"/>
            <w:r>
              <w:rPr>
                <w:rFonts w:ascii="標楷體" w:eastAsia="標楷體" w:hAnsi="標楷體"/>
                <w:sz w:val="20"/>
              </w:rPr>
              <w:t>委外估價者，是否以正常價格作為公允價值評估之依據，未以限定價格、特定價格或特殊價格進行評估。</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384AE0" w14:textId="77777777" w:rsidR="00170070" w:rsidRDefault="0017007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9D6664" w14:textId="77777777" w:rsidR="00170070" w:rsidRDefault="0017007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6DDD46" w14:textId="77777777" w:rsidR="00170070" w:rsidRDefault="0017007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CEA330" w14:textId="77777777" w:rsidR="00170070" w:rsidRDefault="0017007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5763B2" w14:textId="77777777" w:rsidR="00170070" w:rsidRDefault="00170070">
            <w:pPr>
              <w:spacing w:before="20" w:after="20"/>
              <w:jc w:val="both"/>
              <w:rPr>
                <w:rFonts w:ascii="標楷體" w:eastAsia="標楷體" w:hAnsi="標楷體"/>
                <w:bCs/>
                <w:sz w:val="16"/>
                <w:szCs w:val="16"/>
              </w:rPr>
            </w:pPr>
          </w:p>
        </w:tc>
      </w:tr>
      <w:tr w:rsidR="00FA36BF" w14:paraId="119791BC" w14:textId="77777777" w:rsidTr="00FA36BF">
        <w:trPr>
          <w:cantSplit/>
          <w:trHeight w:val="454"/>
        </w:trPr>
        <w:tc>
          <w:tcPr>
            <w:tcW w:w="960" w:type="dxa"/>
            <w:vMerge w:val="restart"/>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08EE5CBB" w14:textId="57974F0E" w:rsidR="00FA36BF" w:rsidRDefault="00FA36BF" w:rsidP="004160AC">
            <w:pPr>
              <w:spacing w:before="20" w:after="20"/>
              <w:ind w:left="113" w:right="113"/>
              <w:rPr>
                <w:rFonts w:ascii="標楷體" w:eastAsia="標楷體" w:hAnsi="標楷體"/>
                <w:bCs/>
                <w:szCs w:val="24"/>
              </w:rPr>
            </w:pPr>
            <w:r>
              <w:rPr>
                <w:rFonts w:ascii="標楷體" w:eastAsia="標楷體" w:hAnsi="標楷體"/>
                <w:bCs/>
                <w:szCs w:val="24"/>
              </w:rPr>
              <w:t>資產負債表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682350"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 xml:space="preserve">12-2-7委外估價之銀行是否訂定選任估價師之作業規範，並由具備我國不動產估價師資格且符合下列條件之估價師進行估價： </w:t>
            </w:r>
          </w:p>
          <w:p w14:paraId="251F8271"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（1）須具備四年以上之不動產估價實務經驗，如具備不動產估價相當科系畢業領有畢業證書，須具備三年以上之不動產估價實務經驗。</w:t>
            </w:r>
          </w:p>
          <w:p w14:paraId="44DBDC60"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（2）未曾因不動產估價業務上有關詐欺、背信、侵占、偽造文書等犯罪行為，經法院判決有期徒刑以上之罪。</w:t>
            </w:r>
          </w:p>
          <w:p w14:paraId="41A238F9"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（3）最近三年無</w:t>
            </w:r>
            <w:proofErr w:type="gramStart"/>
            <w:r>
              <w:rPr>
                <w:rFonts w:ascii="標楷體" w:eastAsia="標楷體" w:hAnsi="標楷體"/>
                <w:sz w:val="20"/>
              </w:rPr>
              <w:t>票信債</w:t>
            </w:r>
            <w:proofErr w:type="gramEnd"/>
            <w:r>
              <w:rPr>
                <w:rFonts w:ascii="標楷體" w:eastAsia="標楷體" w:hAnsi="標楷體"/>
                <w:sz w:val="20"/>
              </w:rPr>
              <w:t>信不良紀錄及最近五年無遭受不動產估價師懲戒委員會懲戒之紀錄。</w:t>
            </w:r>
          </w:p>
          <w:p w14:paraId="07708A18"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（4）不得為銀行之關係人或有實質關係人之情形。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6E61D6"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ABFB2D"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CFBC2C"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72C11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6793A3" w14:textId="77777777" w:rsidR="00FA36BF" w:rsidRDefault="00FA36BF">
            <w:pPr>
              <w:spacing w:before="20" w:after="20"/>
              <w:jc w:val="both"/>
              <w:rPr>
                <w:rFonts w:ascii="標楷體" w:eastAsia="標楷體" w:hAnsi="標楷體"/>
                <w:bCs/>
                <w:sz w:val="16"/>
                <w:szCs w:val="16"/>
              </w:rPr>
            </w:pPr>
          </w:p>
        </w:tc>
      </w:tr>
      <w:tr w:rsidR="00FA36BF" w14:paraId="0756E5F3" w14:textId="77777777" w:rsidTr="00FA36BF">
        <w:trPr>
          <w:cantSplit/>
          <w:trHeight w:val="454"/>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EBE91A4" w14:textId="5775A712" w:rsidR="00FA36BF" w:rsidRDefault="00FA36BF" w:rsidP="004160A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E63131"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12-2-8 委外估價之估價師是否遵循不動產估價師法、不動產估價技術規則等相關規定，及參考財團法人中華民國會計研究發展基金會(下稱會計基金會)發布之相關評價準則公報辦理。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FA254D"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75E89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68DF2A"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46473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26033D" w14:textId="77777777" w:rsidR="00FA36BF" w:rsidRDefault="00FA36BF">
            <w:pPr>
              <w:spacing w:before="20" w:after="20"/>
              <w:jc w:val="both"/>
              <w:rPr>
                <w:rFonts w:ascii="標楷體" w:eastAsia="標楷體" w:hAnsi="標楷體"/>
                <w:bCs/>
                <w:sz w:val="16"/>
                <w:szCs w:val="16"/>
              </w:rPr>
            </w:pPr>
          </w:p>
        </w:tc>
      </w:tr>
      <w:tr w:rsidR="00FA36BF" w14:paraId="0D4B9A8C" w14:textId="77777777" w:rsidTr="00FA36BF">
        <w:trPr>
          <w:cantSplit/>
          <w:trHeight w:val="454"/>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BC043E4" w14:textId="59F2B821"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F95D89" w14:textId="77777777" w:rsidR="00FA36BF" w:rsidRDefault="00FA36BF">
            <w:pPr>
              <w:spacing w:line="280" w:lineRule="exact"/>
              <w:ind w:left="1268" w:hanging="704"/>
              <w:jc w:val="both"/>
              <w:rPr>
                <w:rFonts w:ascii="標楷體" w:eastAsia="標楷體" w:hAnsi="標楷體"/>
                <w:sz w:val="20"/>
              </w:rPr>
            </w:pPr>
            <w:r>
              <w:rPr>
                <w:rFonts w:ascii="標楷體" w:eastAsia="標楷體" w:hAnsi="標楷體"/>
                <w:sz w:val="20"/>
              </w:rPr>
              <w:t>12-2-9 公允價值</w:t>
            </w:r>
            <w:proofErr w:type="gramStart"/>
            <w:r>
              <w:rPr>
                <w:rFonts w:ascii="標楷體" w:eastAsia="標楷體" w:hAnsi="標楷體"/>
                <w:sz w:val="20"/>
              </w:rPr>
              <w:t>採</w:t>
            </w:r>
            <w:proofErr w:type="gramEnd"/>
            <w:r>
              <w:rPr>
                <w:rFonts w:ascii="標楷體" w:eastAsia="標楷體" w:hAnsi="標楷體"/>
                <w:sz w:val="20"/>
              </w:rPr>
              <w:t>自行估價者，是否參考會計基金會發布之相關評價準則公報，並依下列規定辦理：</w:t>
            </w:r>
          </w:p>
          <w:p w14:paraId="3E860196"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（1）建立估價之作業流程並納入內部控制制度，包括估價人員之專業資格與條件、取得及分析資訊、評估價值、估價報告之製作及相關文件之保存。</w:t>
            </w:r>
          </w:p>
          <w:p w14:paraId="35F7AB27"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（2）估價報告之內容應</w:t>
            </w:r>
            <w:proofErr w:type="gramStart"/>
            <w:r>
              <w:rPr>
                <w:rFonts w:ascii="標楷體" w:eastAsia="標楷體" w:hAnsi="標楷體"/>
                <w:sz w:val="20"/>
              </w:rPr>
              <w:t>列示所依據</w:t>
            </w:r>
            <w:proofErr w:type="gramEnd"/>
            <w:r>
              <w:rPr>
                <w:rFonts w:ascii="標楷體" w:eastAsia="標楷體" w:hAnsi="標楷體"/>
                <w:sz w:val="20"/>
              </w:rPr>
              <w:t>資訊及結論之理由，並由權責人員簽章，其內容至少應包括</w:t>
            </w:r>
            <w:proofErr w:type="gramStart"/>
            <w:r>
              <w:rPr>
                <w:rFonts w:ascii="標楷體" w:eastAsia="標楷體" w:hAnsi="標楷體"/>
                <w:sz w:val="20"/>
              </w:rPr>
              <w:t>勘估標</w:t>
            </w:r>
            <w:proofErr w:type="gramEnd"/>
            <w:r>
              <w:rPr>
                <w:rFonts w:ascii="標楷體" w:eastAsia="標楷體" w:hAnsi="標楷體"/>
                <w:sz w:val="20"/>
              </w:rPr>
              <w:t>的之基本資料、估價基準日、標的物區域內不動產交易之比較實例、估價之假設及限制條件、估價方法及估價執行流程、估價結論及估價報告日等。</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6DB64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F5D992"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A8768D"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D8E82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4DDE07" w14:textId="77777777" w:rsidR="00FA36BF" w:rsidRDefault="00FA36BF">
            <w:pPr>
              <w:spacing w:before="20" w:after="20"/>
              <w:jc w:val="both"/>
              <w:rPr>
                <w:rFonts w:ascii="標楷體" w:eastAsia="標楷體" w:hAnsi="標楷體"/>
                <w:bCs/>
                <w:sz w:val="16"/>
                <w:szCs w:val="16"/>
              </w:rPr>
            </w:pPr>
          </w:p>
        </w:tc>
      </w:tr>
      <w:tr w:rsidR="00FA36BF" w14:paraId="39F110D1" w14:textId="77777777" w:rsidTr="00FA36BF">
        <w:trPr>
          <w:cantSplit/>
          <w:trHeight w:val="397"/>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874A4D5"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E44D28" w14:textId="77777777" w:rsidR="00FA36BF" w:rsidRDefault="00FA36BF">
            <w:pPr>
              <w:spacing w:line="280" w:lineRule="exact"/>
              <w:ind w:left="1310" w:hanging="746"/>
              <w:jc w:val="both"/>
              <w:rPr>
                <w:rFonts w:ascii="標楷體" w:eastAsia="標楷體" w:hAnsi="標楷體"/>
                <w:sz w:val="20"/>
              </w:rPr>
            </w:pPr>
            <w:r>
              <w:rPr>
                <w:rFonts w:ascii="標楷體" w:eastAsia="標楷體" w:hAnsi="標楷體"/>
                <w:sz w:val="20"/>
              </w:rPr>
              <w:t>12-2-10 就銀行委外估價或自行估價報告之合理性或有效性出具複核意見者，是否為具備會計師法規定執業資格之會計師，且符合下列條件：</w:t>
            </w:r>
          </w:p>
          <w:p w14:paraId="5A70BFD6"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（1）具備四年以上辦理銀行財務報告查核簽證之經驗，或具備四年以上辦理財務報告查核簽證之經驗並參加評價相關訓練達九十小時以上且取得及格證書。</w:t>
            </w:r>
          </w:p>
          <w:p w14:paraId="327C5972"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（2）未曾因辦理財務報告查核簽證或出具不動產估價合理性複核意見業務上有關詐欺、背信、侵占、偽造文書等犯罪行為，經法院判決有期徒刑以上之罪。</w:t>
            </w:r>
          </w:p>
          <w:p w14:paraId="6780490C"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（3）最近三年無</w:t>
            </w:r>
            <w:proofErr w:type="gramStart"/>
            <w:r>
              <w:rPr>
                <w:rFonts w:ascii="標楷體" w:eastAsia="標楷體" w:hAnsi="標楷體"/>
                <w:sz w:val="20"/>
              </w:rPr>
              <w:t>票信債</w:t>
            </w:r>
            <w:proofErr w:type="gramEnd"/>
            <w:r>
              <w:rPr>
                <w:rFonts w:ascii="標楷體" w:eastAsia="標楷體" w:hAnsi="標楷體"/>
                <w:sz w:val="20"/>
              </w:rPr>
              <w:t>信不良紀錄及最近五年無遭受會計師懲戒委員會懲戒之紀錄。</w:t>
            </w:r>
          </w:p>
          <w:p w14:paraId="3F7F3B02" w14:textId="77777777" w:rsidR="00FA36BF" w:rsidRDefault="00FA36BF">
            <w:pPr>
              <w:ind w:left="1421" w:hanging="1210"/>
              <w:jc w:val="both"/>
              <w:rPr>
                <w:rFonts w:ascii="標楷體" w:eastAsia="標楷體" w:hAnsi="標楷體"/>
                <w:sz w:val="20"/>
              </w:rPr>
            </w:pPr>
            <w:r>
              <w:rPr>
                <w:rFonts w:ascii="標楷體" w:eastAsia="標楷體" w:hAnsi="標楷體"/>
                <w:sz w:val="20"/>
              </w:rPr>
              <w:t xml:space="preserve">       （4）不得為銀行、出具估價報告之估價師或於銀行自行估價報告簽章之權責人員之關係人或有實質關係人之情形，或為銀行財務報告之簽證會計師。</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0799E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A865D9"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580662"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F99B3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C38C7B" w14:textId="77777777" w:rsidR="00FA36BF" w:rsidRDefault="00FA36BF">
            <w:pPr>
              <w:spacing w:before="20" w:after="20"/>
              <w:jc w:val="both"/>
              <w:rPr>
                <w:rFonts w:ascii="標楷體" w:eastAsia="標楷體" w:hAnsi="標楷體"/>
                <w:bCs/>
                <w:sz w:val="16"/>
                <w:szCs w:val="16"/>
              </w:rPr>
            </w:pPr>
          </w:p>
        </w:tc>
      </w:tr>
      <w:tr w:rsidR="00170070" w14:paraId="4E867163" w14:textId="77777777" w:rsidTr="00FA36BF">
        <w:trPr>
          <w:cantSplit/>
          <w:trHeight w:val="397"/>
        </w:trPr>
        <w:tc>
          <w:tcPr>
            <w:tcW w:w="960"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701EFC5D" w14:textId="77777777" w:rsidR="00170070" w:rsidRDefault="0017007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C45ED6" w14:textId="77777777" w:rsidR="00170070" w:rsidRDefault="00170070">
            <w:pPr>
              <w:spacing w:line="280" w:lineRule="exact"/>
              <w:ind w:left="1310" w:hanging="746"/>
              <w:jc w:val="both"/>
              <w:rPr>
                <w:rFonts w:ascii="標楷體" w:eastAsia="標楷體" w:hAnsi="標楷體"/>
                <w:sz w:val="20"/>
              </w:rPr>
            </w:pPr>
            <w:r>
              <w:rPr>
                <w:rFonts w:ascii="標楷體" w:eastAsia="標楷體" w:hAnsi="標楷體"/>
                <w:sz w:val="20"/>
              </w:rPr>
              <w:t>12-2-11 銀行委託會計師就自行估價報告之</w:t>
            </w:r>
            <w:proofErr w:type="gramStart"/>
            <w:r>
              <w:rPr>
                <w:rFonts w:ascii="標楷體" w:eastAsia="標楷體" w:hAnsi="標楷體"/>
                <w:sz w:val="20"/>
              </w:rPr>
              <w:t>合理性出具</w:t>
            </w:r>
            <w:proofErr w:type="gramEnd"/>
            <w:r>
              <w:rPr>
                <w:rFonts w:ascii="標楷體" w:eastAsia="標楷體" w:hAnsi="標楷體"/>
                <w:sz w:val="20"/>
              </w:rPr>
              <w:t>複核意見者，是否依下列規定辦理：</w:t>
            </w:r>
          </w:p>
          <w:p w14:paraId="5B773D0A" w14:textId="77777777" w:rsidR="00170070" w:rsidRDefault="00170070">
            <w:pPr>
              <w:ind w:left="1421" w:hanging="1210"/>
              <w:jc w:val="both"/>
              <w:rPr>
                <w:rFonts w:ascii="標楷體" w:eastAsia="標楷體" w:hAnsi="標楷體"/>
                <w:sz w:val="20"/>
              </w:rPr>
            </w:pPr>
            <w:r>
              <w:rPr>
                <w:rFonts w:ascii="標楷體" w:eastAsia="標楷體" w:hAnsi="標楷體"/>
                <w:sz w:val="20"/>
              </w:rPr>
              <w:t xml:space="preserve">       （1）會計師未接受委任提出公允價值結論。</w:t>
            </w:r>
          </w:p>
          <w:p w14:paraId="086D87DF" w14:textId="77777777" w:rsidR="00170070" w:rsidRDefault="00170070">
            <w:pPr>
              <w:ind w:left="1421" w:hanging="1210"/>
              <w:jc w:val="both"/>
              <w:rPr>
                <w:rFonts w:ascii="標楷體" w:eastAsia="標楷體" w:hAnsi="標楷體"/>
                <w:sz w:val="20"/>
              </w:rPr>
            </w:pPr>
            <w:r>
              <w:rPr>
                <w:rFonts w:ascii="標楷體" w:eastAsia="標楷體" w:hAnsi="標楷體"/>
                <w:sz w:val="20"/>
              </w:rPr>
              <w:t xml:space="preserve">       （2）複核報告內容至少應包括委任人、複核會計師及所屬事務所之名稱及地址、複核之目的及用途、複核案件之重大假設及限制、所執行複核工作之範圍、複核程序所採用之主要資訊、複核結論、複核報告日等，並聲明複核意見真實且正確、具備專業性與獨立性及遵循主管法令規定等事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022451" w14:textId="77777777" w:rsidR="00170070" w:rsidRDefault="0017007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381B02" w14:textId="77777777" w:rsidR="00170070" w:rsidRDefault="0017007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70DEA4" w14:textId="77777777" w:rsidR="00170070" w:rsidRDefault="0017007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19F4EC" w14:textId="77777777" w:rsidR="00170070" w:rsidRDefault="0017007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D5D62E" w14:textId="77777777" w:rsidR="00170070" w:rsidRDefault="00170070">
            <w:pPr>
              <w:spacing w:before="20" w:after="20"/>
              <w:jc w:val="both"/>
              <w:rPr>
                <w:rFonts w:ascii="標楷體" w:eastAsia="標楷體" w:hAnsi="標楷體"/>
                <w:bCs/>
                <w:sz w:val="16"/>
                <w:szCs w:val="16"/>
              </w:rPr>
            </w:pPr>
          </w:p>
        </w:tc>
      </w:tr>
      <w:tr w:rsidR="00FA36BF" w14:paraId="7BA95138" w14:textId="77777777" w:rsidTr="0061050E">
        <w:trPr>
          <w:trHeight w:val="397"/>
        </w:trPr>
        <w:tc>
          <w:tcPr>
            <w:tcW w:w="960" w:type="dxa"/>
            <w:vMerge w:val="restart"/>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16B8B22B" w14:textId="4DD3C1CC" w:rsidR="00FA36BF" w:rsidRDefault="00FA36BF" w:rsidP="007A0260">
            <w:pPr>
              <w:spacing w:before="20" w:after="20"/>
              <w:ind w:left="113" w:right="113"/>
              <w:rPr>
                <w:rFonts w:ascii="標楷體" w:eastAsia="標楷體" w:hAnsi="標楷體"/>
                <w:bCs/>
                <w:szCs w:val="24"/>
              </w:rPr>
            </w:pPr>
            <w:r>
              <w:rPr>
                <w:rFonts w:ascii="標楷體" w:eastAsia="標楷體" w:hAnsi="標楷體"/>
                <w:bCs/>
                <w:szCs w:val="24"/>
              </w:rPr>
              <w:t>資產負債表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97CEDF" w14:textId="77777777" w:rsidR="00FA36BF" w:rsidRDefault="00FA36BF">
            <w:pPr>
              <w:spacing w:line="280" w:lineRule="exact"/>
              <w:ind w:left="1310" w:hanging="746"/>
              <w:jc w:val="both"/>
              <w:rPr>
                <w:rFonts w:ascii="標楷體" w:eastAsia="標楷體" w:hAnsi="標楷體"/>
                <w:sz w:val="20"/>
              </w:rPr>
            </w:pPr>
            <w:r>
              <w:rPr>
                <w:rFonts w:ascii="標楷體" w:eastAsia="標楷體" w:hAnsi="標楷體"/>
                <w:sz w:val="20"/>
              </w:rPr>
              <w:t>12-2-12 銀行之子公司持有投資性不動產者，是否依各業別財務報告編製準則或證券發行人財務報告編製準則辦理；未適用上述準則規定者，是否依公開發行銀行財務報告編製準則相關規定辦理。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E8242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BF5ED6"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A5DE7B"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54EB0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C8426D" w14:textId="77777777" w:rsidR="00FA36BF" w:rsidRDefault="00FA36BF">
            <w:pPr>
              <w:spacing w:before="20" w:after="20"/>
              <w:jc w:val="both"/>
              <w:rPr>
                <w:rFonts w:ascii="標楷體" w:eastAsia="標楷體" w:hAnsi="標楷體"/>
                <w:bCs/>
                <w:sz w:val="16"/>
                <w:szCs w:val="16"/>
              </w:rPr>
            </w:pPr>
          </w:p>
        </w:tc>
      </w:tr>
      <w:tr w:rsidR="00FA36BF" w14:paraId="28D4A954" w14:textId="77777777" w:rsidTr="00FA36BF">
        <w:trPr>
          <w:cantSplit/>
          <w:trHeight w:val="397"/>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99DDAD7" w14:textId="295C1D10" w:rsidR="00FA36BF" w:rsidRDefault="00FA36BF" w:rsidP="007A026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E12992" w14:textId="77777777" w:rsidR="00FA36BF" w:rsidRDefault="00FA36BF">
            <w:pPr>
              <w:spacing w:before="20" w:after="20"/>
              <w:ind w:right="57"/>
              <w:jc w:val="both"/>
              <w:rPr>
                <w:rFonts w:ascii="標楷體" w:eastAsia="標楷體" w:hAnsi="標楷體"/>
                <w:bCs/>
                <w:sz w:val="20"/>
              </w:rPr>
            </w:pPr>
            <w:r>
              <w:rPr>
                <w:rFonts w:ascii="標楷體" w:eastAsia="標楷體" w:hAnsi="標楷體"/>
                <w:bCs/>
                <w:sz w:val="20"/>
              </w:rPr>
              <w:t>１３無形資產</w:t>
            </w:r>
          </w:p>
          <w:p w14:paraId="04049A1D" w14:textId="77777777" w:rsidR="00FA36BF" w:rsidRDefault="00FA36BF">
            <w:pPr>
              <w:spacing w:before="20" w:after="20"/>
              <w:ind w:left="651" w:right="57" w:hanging="454"/>
              <w:jc w:val="both"/>
            </w:pPr>
            <w:r>
              <w:rPr>
                <w:rFonts w:ascii="標楷體" w:eastAsia="標楷體" w:hAnsi="標楷體"/>
                <w:sz w:val="20"/>
              </w:rPr>
              <w:t>13-1 無形資產</w:t>
            </w:r>
            <w:proofErr w:type="gramStart"/>
            <w:r>
              <w:rPr>
                <w:rFonts w:ascii="標楷體" w:eastAsia="標楷體" w:hAnsi="標楷體"/>
                <w:sz w:val="20"/>
              </w:rPr>
              <w:t>之續後衡量</w:t>
            </w:r>
            <w:proofErr w:type="gramEnd"/>
            <w:r>
              <w:rPr>
                <w:rFonts w:ascii="標楷體" w:eastAsia="標楷體" w:hAnsi="標楷體"/>
                <w:sz w:val="20"/>
              </w:rPr>
              <w:t>是否</w:t>
            </w:r>
            <w:proofErr w:type="gramStart"/>
            <w:r>
              <w:rPr>
                <w:rFonts w:ascii="標楷體" w:eastAsia="標楷體" w:hAnsi="標楷體"/>
                <w:sz w:val="20"/>
              </w:rPr>
              <w:t>採</w:t>
            </w:r>
            <w:proofErr w:type="gramEnd"/>
            <w:r>
              <w:rPr>
                <w:rFonts w:ascii="標楷體" w:eastAsia="標楷體" w:hAnsi="標楷體"/>
                <w:sz w:val="20"/>
              </w:rPr>
              <w:t>成本模式，並依國際會計準則第三十八號規定辦理。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98F65E"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3057F3"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AB0361"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AD94F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391484" w14:textId="77777777" w:rsidR="00FA36BF" w:rsidRDefault="00FA36BF">
            <w:pPr>
              <w:spacing w:before="20" w:after="20"/>
              <w:jc w:val="both"/>
              <w:rPr>
                <w:rFonts w:ascii="標楷體" w:eastAsia="標楷體" w:hAnsi="標楷體"/>
                <w:bCs/>
                <w:sz w:val="16"/>
                <w:szCs w:val="16"/>
              </w:rPr>
            </w:pPr>
          </w:p>
        </w:tc>
      </w:tr>
      <w:tr w:rsidR="00FA36BF" w14:paraId="328A4F8F" w14:textId="77777777" w:rsidTr="00FA36BF">
        <w:trPr>
          <w:cantSplit/>
          <w:trHeight w:val="397"/>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0170B6CA" w14:textId="19879021" w:rsidR="00FA36BF" w:rsidRDefault="00FA36BF" w:rsidP="007A026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C2118E1" w14:textId="77777777" w:rsidR="00FA36BF" w:rsidRDefault="00FA36BF">
            <w:pPr>
              <w:spacing w:before="20" w:after="20"/>
              <w:ind w:left="651" w:right="57" w:hanging="454"/>
              <w:jc w:val="both"/>
            </w:pPr>
            <w:r>
              <w:rPr>
                <w:rFonts w:ascii="標楷體" w:eastAsia="標楷體" w:hAnsi="標楷體"/>
                <w:bCs/>
                <w:sz w:val="20"/>
              </w:rPr>
              <w:t>13</w:t>
            </w:r>
            <w:r>
              <w:rPr>
                <w:rFonts w:ascii="標楷體" w:eastAsia="標楷體" w:hAnsi="標楷體"/>
                <w:sz w:val="20"/>
              </w:rPr>
              <w:t>-2 攤銷方法之選擇是否反映未來經濟效益預期消耗型態，若該型態無法可靠決定，是否</w:t>
            </w:r>
            <w:proofErr w:type="gramStart"/>
            <w:r>
              <w:rPr>
                <w:rFonts w:ascii="標楷體" w:eastAsia="標楷體" w:hAnsi="標楷體"/>
                <w:sz w:val="20"/>
              </w:rPr>
              <w:t>採</w:t>
            </w:r>
            <w:proofErr w:type="gramEnd"/>
            <w:r>
              <w:rPr>
                <w:rFonts w:ascii="標楷體" w:eastAsia="標楷體" w:hAnsi="標楷體"/>
                <w:sz w:val="20"/>
              </w:rPr>
              <w:t>直線法將可攤銷金額按有系統之基礎於其耐用年限內分攤。</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C4641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412220"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C6CFA8"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195C6A" w14:textId="77777777" w:rsidR="00FA36BF" w:rsidRDefault="00FA36BF">
            <w:pPr>
              <w:spacing w:before="20" w:after="20"/>
              <w:jc w:val="both"/>
            </w:pPr>
            <w:r>
              <w:rPr>
                <w:rFonts w:ascii="標楷體" w:eastAsia="標楷體" w:hAnsi="標楷體"/>
                <w:sz w:val="18"/>
                <w:szCs w:val="18"/>
              </w:rPr>
              <w:t>非</w:t>
            </w:r>
            <w:proofErr w:type="gramStart"/>
            <w:r>
              <w:rPr>
                <w:rFonts w:ascii="標楷體" w:eastAsia="標楷體" w:hAnsi="標楷體"/>
                <w:sz w:val="18"/>
                <w:szCs w:val="18"/>
              </w:rPr>
              <w:t>採</w:t>
            </w:r>
            <w:proofErr w:type="gramEnd"/>
            <w:r>
              <w:rPr>
                <w:rFonts w:ascii="標楷體" w:eastAsia="標楷體" w:hAnsi="標楷體"/>
                <w:sz w:val="18"/>
                <w:szCs w:val="18"/>
              </w:rPr>
              <w:t>直線法</w:t>
            </w:r>
            <w:proofErr w:type="gramStart"/>
            <w:r>
              <w:rPr>
                <w:rFonts w:ascii="標楷體" w:eastAsia="標楷體" w:hAnsi="標楷體"/>
                <w:sz w:val="18"/>
                <w:szCs w:val="18"/>
              </w:rPr>
              <w:t>者請敘明</w:t>
            </w:r>
            <w:proofErr w:type="gramEnd"/>
            <w:r>
              <w:rPr>
                <w:rFonts w:ascii="標楷體" w:eastAsia="標楷體" w:hAnsi="標楷體"/>
                <w:sz w:val="18"/>
                <w:szCs w:val="18"/>
              </w:rPr>
              <w:t>採用方法</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FB1610" w14:textId="77777777" w:rsidR="00FA36BF" w:rsidRDefault="00FA36BF">
            <w:pPr>
              <w:spacing w:before="20" w:after="20"/>
              <w:jc w:val="both"/>
              <w:rPr>
                <w:rFonts w:ascii="標楷體" w:eastAsia="標楷體" w:hAnsi="標楷體"/>
                <w:bCs/>
                <w:sz w:val="16"/>
                <w:szCs w:val="16"/>
              </w:rPr>
            </w:pPr>
          </w:p>
        </w:tc>
      </w:tr>
      <w:tr w:rsidR="00FA36BF" w14:paraId="0A73AC99" w14:textId="77777777" w:rsidTr="00FA36BF">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F1B026D" w14:textId="072E4B44"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391BDD" w14:textId="77777777" w:rsidR="00FA36BF" w:rsidRDefault="00FA36BF">
            <w:pPr>
              <w:spacing w:before="20" w:after="20"/>
              <w:ind w:left="386" w:hanging="386"/>
              <w:jc w:val="both"/>
            </w:pPr>
            <w:r>
              <w:rPr>
                <w:rFonts w:ascii="標楷體" w:eastAsia="標楷體" w:hAnsi="標楷體"/>
                <w:bCs/>
                <w:sz w:val="20"/>
              </w:rPr>
              <w:t>１４</w:t>
            </w:r>
            <w:r>
              <w:rPr>
                <w:rFonts w:ascii="標楷體" w:eastAsia="標楷體" w:hAnsi="標楷體"/>
                <w:sz w:val="20"/>
              </w:rPr>
              <w:t>遞延所得稅資產：</w:t>
            </w:r>
          </w:p>
          <w:p w14:paraId="0BEEC854" w14:textId="77777777" w:rsidR="00FA36BF" w:rsidRDefault="00FA36BF">
            <w:pPr>
              <w:spacing w:before="20" w:after="20"/>
              <w:ind w:right="57" w:firstLine="400"/>
              <w:jc w:val="both"/>
              <w:rPr>
                <w:rFonts w:ascii="標楷體" w:eastAsia="標楷體" w:hAnsi="標楷體"/>
                <w:sz w:val="20"/>
              </w:rPr>
            </w:pPr>
            <w:r>
              <w:rPr>
                <w:rFonts w:ascii="標楷體" w:eastAsia="標楷體" w:hAnsi="標楷體"/>
                <w:sz w:val="20"/>
              </w:rPr>
              <w:t>遞延所得稅資產及遞延所得稅負債</w:t>
            </w:r>
            <w:proofErr w:type="gramStart"/>
            <w:r>
              <w:rPr>
                <w:rFonts w:ascii="標楷體" w:eastAsia="標楷體" w:hAnsi="標楷體"/>
                <w:sz w:val="20"/>
              </w:rPr>
              <w:t>互抵者</w:t>
            </w:r>
            <w:proofErr w:type="gramEnd"/>
            <w:r>
              <w:rPr>
                <w:rFonts w:ascii="標楷體" w:eastAsia="標楷體" w:hAnsi="標楷體"/>
                <w:sz w:val="20"/>
              </w:rPr>
              <w:t>，是否同時符合下列條件：</w:t>
            </w:r>
          </w:p>
          <w:p w14:paraId="6287E63A" w14:textId="77777777" w:rsidR="00FA36BF" w:rsidRDefault="00FA36BF">
            <w:pPr>
              <w:spacing w:before="20" w:after="20"/>
              <w:ind w:left="699" w:right="57" w:hanging="500"/>
              <w:jc w:val="both"/>
              <w:rPr>
                <w:rFonts w:ascii="標楷體" w:eastAsia="標楷體" w:hAnsi="標楷體"/>
                <w:bCs/>
                <w:sz w:val="20"/>
              </w:rPr>
            </w:pPr>
            <w:r>
              <w:rPr>
                <w:rFonts w:ascii="標楷體" w:eastAsia="標楷體" w:hAnsi="標楷體"/>
                <w:bCs/>
                <w:sz w:val="20"/>
              </w:rPr>
              <w:t>（1）銀行有法定執行權將本期所得稅資產及本期所得稅負債互抵。</w:t>
            </w:r>
          </w:p>
          <w:p w14:paraId="12982341" w14:textId="77777777" w:rsidR="00FA36BF" w:rsidRDefault="00FA36BF">
            <w:pPr>
              <w:spacing w:before="20" w:after="20"/>
              <w:ind w:left="699" w:right="57" w:hanging="500"/>
              <w:jc w:val="both"/>
            </w:pPr>
            <w:r>
              <w:rPr>
                <w:rFonts w:ascii="標楷體" w:eastAsia="標楷體" w:hAnsi="標楷體"/>
                <w:bCs/>
                <w:sz w:val="20"/>
              </w:rPr>
              <w:t>（2）遞延所得稅資產及負債係由屬同一課稅主管機關對同一納稅主體課</w:t>
            </w:r>
            <w:proofErr w:type="gramStart"/>
            <w:r>
              <w:rPr>
                <w:rFonts w:ascii="標楷體" w:eastAsia="標楷體" w:hAnsi="標楷體"/>
                <w:bCs/>
                <w:sz w:val="20"/>
              </w:rPr>
              <w:t>徵</w:t>
            </w:r>
            <w:proofErr w:type="gramEnd"/>
            <w:r>
              <w:rPr>
                <w:rFonts w:ascii="標楷體" w:eastAsia="標楷體" w:hAnsi="標楷體"/>
                <w:bCs/>
                <w:sz w:val="20"/>
              </w:rPr>
              <w:t>，或對不同納稅企業個體徵收，但各主體意圖在重大金額之遞延所得稅負債或資產預期清償或回收之每一未來</w:t>
            </w:r>
            <w:proofErr w:type="gramStart"/>
            <w:r>
              <w:rPr>
                <w:rFonts w:ascii="標楷體" w:eastAsia="標楷體" w:hAnsi="標楷體"/>
                <w:bCs/>
                <w:sz w:val="20"/>
              </w:rPr>
              <w:t>期間，</w:t>
            </w:r>
            <w:proofErr w:type="gramEnd"/>
            <w:r>
              <w:rPr>
                <w:rFonts w:ascii="標楷體" w:eastAsia="標楷體" w:hAnsi="標楷體"/>
                <w:bCs/>
                <w:sz w:val="20"/>
              </w:rPr>
              <w:t>將本期所得稅負債及資產以淨額基礎清償，或同時實現資產及清償負債。</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8D227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7035B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C9FC35"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DD5CB6"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3A9BB1" w14:textId="77777777" w:rsidR="00FA36BF" w:rsidRDefault="00FA36BF">
            <w:pPr>
              <w:spacing w:before="20" w:after="20"/>
              <w:jc w:val="both"/>
              <w:rPr>
                <w:rFonts w:ascii="標楷體" w:eastAsia="標楷體" w:hAnsi="標楷體"/>
                <w:bCs/>
                <w:sz w:val="16"/>
                <w:szCs w:val="16"/>
              </w:rPr>
            </w:pPr>
          </w:p>
        </w:tc>
      </w:tr>
      <w:tr w:rsidR="00FA36BF" w14:paraId="1AF31118" w14:textId="77777777" w:rsidTr="00FA36BF">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12B10E26"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7893DC" w14:textId="77777777" w:rsidR="00FA36BF" w:rsidRDefault="00FA36BF">
            <w:pPr>
              <w:spacing w:before="20" w:after="20"/>
              <w:ind w:right="57"/>
              <w:jc w:val="both"/>
              <w:rPr>
                <w:rFonts w:ascii="標楷體" w:eastAsia="標楷體" w:hAnsi="標楷體"/>
                <w:bCs/>
                <w:sz w:val="20"/>
              </w:rPr>
            </w:pPr>
            <w:r>
              <w:rPr>
                <w:rFonts w:ascii="標楷體" w:eastAsia="標楷體" w:hAnsi="標楷體"/>
                <w:bCs/>
                <w:sz w:val="20"/>
              </w:rPr>
              <w:t>１５其他資產</w:t>
            </w:r>
          </w:p>
          <w:p w14:paraId="05CD206A" w14:textId="77777777" w:rsidR="00FA36BF" w:rsidRDefault="00FA36BF">
            <w:pPr>
              <w:spacing w:before="20" w:after="20"/>
              <w:ind w:left="651" w:right="57" w:hanging="454"/>
              <w:jc w:val="both"/>
            </w:pPr>
            <w:r>
              <w:rPr>
                <w:rFonts w:ascii="標楷體" w:eastAsia="標楷體" w:hAnsi="標楷體"/>
                <w:bCs/>
                <w:sz w:val="20"/>
              </w:rPr>
              <w:t>15-1 依法或洽定承受借戶之原有擔保品，是否按承受價格</w:t>
            </w:r>
            <w:proofErr w:type="gramStart"/>
            <w:r>
              <w:rPr>
                <w:rFonts w:ascii="標楷體" w:eastAsia="標楷體" w:hAnsi="標楷體"/>
                <w:bCs/>
                <w:sz w:val="20"/>
              </w:rPr>
              <w:t>入帳</w:t>
            </w:r>
            <w:proofErr w:type="gramEnd"/>
            <w:r>
              <w:rPr>
                <w:rFonts w:ascii="標楷體" w:eastAsia="標楷體" w:hAnsi="標楷體"/>
                <w:bCs/>
                <w:sz w:val="20"/>
              </w:rPr>
              <w:t>。期末是否按帳列價值與公允價值減出售成本孰低者衡量。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612C8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F6A684"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5EDD83"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64AFF9"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BFC4F1" w14:textId="77777777" w:rsidR="00FA36BF" w:rsidRDefault="00FA36BF">
            <w:pPr>
              <w:spacing w:before="20" w:after="20"/>
              <w:jc w:val="both"/>
              <w:rPr>
                <w:rFonts w:ascii="標楷體" w:eastAsia="標楷體" w:hAnsi="標楷體"/>
                <w:bCs/>
                <w:sz w:val="16"/>
                <w:szCs w:val="16"/>
              </w:rPr>
            </w:pPr>
          </w:p>
        </w:tc>
      </w:tr>
      <w:tr w:rsidR="00FA36BF" w14:paraId="68C6E116" w14:textId="77777777" w:rsidTr="00FA36BF">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9E37A64"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DB42C5"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15-2 預付款項是否具有契約關係；其付款對象、金額及對方履行義務之程度，與契約內容是否相符。</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9D3D88"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4E6C90"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A7A834"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ECAF3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0A2F56" w14:textId="77777777" w:rsidR="00FA36BF" w:rsidRDefault="00FA36BF">
            <w:pPr>
              <w:spacing w:before="20" w:after="20"/>
              <w:jc w:val="both"/>
              <w:rPr>
                <w:rFonts w:ascii="標楷體" w:eastAsia="標楷體" w:hAnsi="標楷體"/>
                <w:bCs/>
                <w:sz w:val="16"/>
                <w:szCs w:val="16"/>
              </w:rPr>
            </w:pPr>
          </w:p>
        </w:tc>
      </w:tr>
      <w:tr w:rsidR="00FA36BF" w14:paraId="257177A9" w14:textId="77777777" w:rsidTr="00053EA7">
        <w:trPr>
          <w:trHeight w:val="397"/>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30B60A18"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AE1348"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15-3 預付款項應轉作費用或其他適當會計項目者，是否已轉列及其金額是否相符。</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26A5D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B43C03"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6F06F2"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6A532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058FFC" w14:textId="77777777" w:rsidR="00FA36BF" w:rsidRDefault="00FA36BF">
            <w:pPr>
              <w:spacing w:before="20" w:after="20"/>
              <w:jc w:val="both"/>
              <w:rPr>
                <w:rFonts w:ascii="標楷體" w:eastAsia="標楷體" w:hAnsi="標楷體"/>
                <w:bCs/>
                <w:sz w:val="16"/>
                <w:szCs w:val="16"/>
              </w:rPr>
            </w:pPr>
          </w:p>
        </w:tc>
      </w:tr>
      <w:tr w:rsidR="00FA36BF" w14:paraId="34780822" w14:textId="77777777" w:rsidTr="00053EA7">
        <w:trPr>
          <w:trHeight w:val="340"/>
        </w:trPr>
        <w:tc>
          <w:tcPr>
            <w:tcW w:w="960" w:type="dxa"/>
            <w:tcBorders>
              <w:left w:val="single" w:sz="4" w:space="0" w:color="auto"/>
              <w:right w:val="single" w:sz="4" w:space="0" w:color="auto"/>
            </w:tcBorders>
            <w:tcMar>
              <w:top w:w="0" w:type="dxa"/>
              <w:left w:w="28" w:type="dxa"/>
              <w:bottom w:w="0" w:type="dxa"/>
              <w:right w:w="28" w:type="dxa"/>
            </w:tcMar>
            <w:vAlign w:val="center"/>
          </w:tcPr>
          <w:p w14:paraId="0D086251"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5B081B0" w14:textId="77777777" w:rsidR="00FA36BF" w:rsidRDefault="00FA36BF">
            <w:pPr>
              <w:spacing w:before="20" w:after="20"/>
              <w:ind w:left="400" w:right="57" w:hanging="400"/>
              <w:jc w:val="both"/>
            </w:pPr>
            <w:r>
              <w:rPr>
                <w:rFonts w:ascii="標楷體" w:eastAsia="標楷體" w:hAnsi="標楷體"/>
                <w:bCs/>
                <w:sz w:val="20"/>
              </w:rPr>
              <w:t>１６</w:t>
            </w:r>
            <w:r>
              <w:rPr>
                <w:rFonts w:ascii="標楷體" w:eastAsia="標楷體" w:hAnsi="標楷體"/>
                <w:sz w:val="20"/>
              </w:rPr>
              <w:t>減損評估</w:t>
            </w:r>
          </w:p>
          <w:p w14:paraId="2F6C029F"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16-1 採用權益法之投資、不動產及設備、使用權資產、</w:t>
            </w:r>
            <w:proofErr w:type="gramStart"/>
            <w:r>
              <w:rPr>
                <w:rFonts w:ascii="標楷體" w:eastAsia="標楷體" w:hAnsi="標楷體"/>
                <w:bCs/>
                <w:sz w:val="20"/>
              </w:rPr>
              <w:t>採</w:t>
            </w:r>
            <w:proofErr w:type="gramEnd"/>
            <w:r>
              <w:rPr>
                <w:rFonts w:ascii="標楷體" w:eastAsia="標楷體" w:hAnsi="標楷體"/>
                <w:bCs/>
                <w:sz w:val="20"/>
              </w:rPr>
              <w:t>成本模式衡量之投資性不動產、無形資產等</w:t>
            </w:r>
            <w:r>
              <w:rPr>
                <w:rFonts w:ascii="標楷體" w:eastAsia="標楷體" w:hAnsi="標楷體"/>
                <w:bCs/>
                <w:sz w:val="20"/>
              </w:rPr>
              <w:lastRenderedPageBreak/>
              <w:t>項目，是否於資產</w:t>
            </w:r>
            <w:proofErr w:type="gramStart"/>
            <w:r>
              <w:rPr>
                <w:rFonts w:ascii="標楷體" w:eastAsia="標楷體" w:hAnsi="標楷體"/>
                <w:bCs/>
                <w:sz w:val="20"/>
              </w:rPr>
              <w:t>負債表日評估</w:t>
            </w:r>
            <w:proofErr w:type="gramEnd"/>
            <w:r>
              <w:rPr>
                <w:rFonts w:ascii="標楷體" w:eastAsia="標楷體" w:hAnsi="標楷體"/>
                <w:bCs/>
                <w:sz w:val="20"/>
              </w:rPr>
              <w:t>有無減損跡象，並依國際會計準則第三十六號規定辦理。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AD64C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FF158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E9DEF1"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1AA9E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F4E168" w14:textId="77777777" w:rsidR="00FA36BF" w:rsidRDefault="00FA36BF">
            <w:pPr>
              <w:spacing w:before="20" w:after="20"/>
              <w:jc w:val="both"/>
              <w:rPr>
                <w:rFonts w:ascii="標楷體" w:eastAsia="標楷體" w:hAnsi="標楷體"/>
                <w:bCs/>
                <w:sz w:val="16"/>
                <w:szCs w:val="16"/>
              </w:rPr>
            </w:pPr>
          </w:p>
        </w:tc>
      </w:tr>
      <w:tr w:rsidR="00FA36BF" w14:paraId="3DE5C495" w14:textId="77777777" w:rsidTr="00053EA7">
        <w:trPr>
          <w:cantSplit/>
          <w:trHeight w:val="340"/>
        </w:trPr>
        <w:tc>
          <w:tcPr>
            <w:tcW w:w="960" w:type="dxa"/>
            <w:tcBorders>
              <w:left w:val="single" w:sz="4" w:space="0" w:color="000000"/>
              <w:right w:val="single" w:sz="4" w:space="0" w:color="000000"/>
            </w:tcBorders>
            <w:tcMar>
              <w:top w:w="0" w:type="dxa"/>
              <w:left w:w="28" w:type="dxa"/>
              <w:bottom w:w="0" w:type="dxa"/>
              <w:right w:w="28" w:type="dxa"/>
            </w:tcMar>
            <w:vAlign w:val="center"/>
          </w:tcPr>
          <w:p w14:paraId="7BDCC069"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CE87F6" w14:textId="77777777" w:rsidR="00FA36BF" w:rsidRDefault="00FA36BF">
            <w:pPr>
              <w:spacing w:before="20" w:after="20"/>
              <w:ind w:left="651" w:right="57" w:hanging="454"/>
              <w:jc w:val="both"/>
            </w:pPr>
            <w:r>
              <w:rPr>
                <w:rFonts w:ascii="標楷體" w:eastAsia="標楷體" w:hAnsi="標楷體"/>
                <w:bCs/>
                <w:sz w:val="20"/>
              </w:rPr>
              <w:t xml:space="preserve">16-2 </w:t>
            </w:r>
            <w:proofErr w:type="gramStart"/>
            <w:r>
              <w:rPr>
                <w:rFonts w:ascii="標楷體" w:eastAsia="標楷體" w:hAnsi="標楷體"/>
                <w:bCs/>
                <w:sz w:val="20"/>
              </w:rPr>
              <w:t>當期認列</w:t>
            </w:r>
            <w:proofErr w:type="gramEnd"/>
            <w:r>
              <w:rPr>
                <w:rFonts w:ascii="標楷體" w:eastAsia="標楷體" w:hAnsi="標楷體"/>
                <w:bCs/>
                <w:sz w:val="20"/>
              </w:rPr>
              <w:t>或迴轉減損損失時，非金融資產之可回收金額以公允價值減處分成本衡量者，是否揭露該公允價值衡量之額外資訊，包括公允價值層級、評價技術及關鍵假設等；可回收金額以使用價值衡量者，是否揭露衡量使用價值之折現率。</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42C01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D0C08B"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77948D"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8AA909"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838082" w14:textId="77777777" w:rsidR="00FA36BF" w:rsidRDefault="00FA36BF">
            <w:pPr>
              <w:spacing w:before="20" w:after="20"/>
              <w:jc w:val="both"/>
              <w:rPr>
                <w:rFonts w:ascii="標楷體" w:eastAsia="標楷體" w:hAnsi="標楷體"/>
                <w:bCs/>
                <w:sz w:val="16"/>
                <w:szCs w:val="16"/>
              </w:rPr>
            </w:pPr>
          </w:p>
        </w:tc>
      </w:tr>
      <w:tr w:rsidR="00FA36BF" w14:paraId="796FA097" w14:textId="77777777" w:rsidTr="007A0260">
        <w:trPr>
          <w:cantSplit/>
          <w:trHeight w:val="340"/>
        </w:trPr>
        <w:tc>
          <w:tcPr>
            <w:tcW w:w="960" w:type="dxa"/>
            <w:tcBorders>
              <w:left w:val="single" w:sz="4" w:space="0" w:color="000000"/>
              <w:right w:val="single" w:sz="4" w:space="0" w:color="000000"/>
            </w:tcBorders>
            <w:tcMar>
              <w:top w:w="0" w:type="dxa"/>
              <w:left w:w="28" w:type="dxa"/>
              <w:bottom w:w="0" w:type="dxa"/>
              <w:right w:w="28" w:type="dxa"/>
            </w:tcMar>
            <w:vAlign w:val="center"/>
          </w:tcPr>
          <w:p w14:paraId="32B35B4D"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C26447" w14:textId="77777777" w:rsidR="00FA36BF" w:rsidRDefault="00FA36BF">
            <w:pPr>
              <w:spacing w:before="20" w:after="20"/>
              <w:ind w:left="400" w:right="57" w:hanging="400"/>
              <w:jc w:val="both"/>
            </w:pPr>
            <w:r>
              <w:rPr>
                <w:rFonts w:ascii="標楷體" w:eastAsia="標楷體" w:hAnsi="標楷體"/>
                <w:bCs/>
                <w:sz w:val="20"/>
              </w:rPr>
              <w:t>１７透過</w:t>
            </w:r>
            <w:r>
              <w:rPr>
                <w:rFonts w:ascii="標楷體" w:eastAsia="標楷體" w:hAnsi="標楷體"/>
                <w:sz w:val="20"/>
              </w:rPr>
              <w:t>損益</w:t>
            </w:r>
            <w:r>
              <w:rPr>
                <w:rFonts w:ascii="標楷體" w:eastAsia="標楷體" w:hAnsi="標楷體"/>
                <w:bCs/>
                <w:sz w:val="20"/>
              </w:rPr>
              <w:t>按公允價值衡量之金融資產、透過其他綜合損益按公允價值衡量之金融資產、</w:t>
            </w:r>
            <w:proofErr w:type="gramStart"/>
            <w:r>
              <w:rPr>
                <w:rFonts w:ascii="標楷體" w:eastAsia="標楷體" w:hAnsi="標楷體"/>
                <w:bCs/>
                <w:sz w:val="20"/>
              </w:rPr>
              <w:t>按攤銷後</w:t>
            </w:r>
            <w:proofErr w:type="gramEnd"/>
            <w:r>
              <w:rPr>
                <w:rFonts w:ascii="標楷體" w:eastAsia="標楷體" w:hAnsi="標楷體"/>
                <w:bCs/>
                <w:sz w:val="20"/>
              </w:rPr>
              <w:t>成本衡量之債務工具投資、避險之金融資產、應收款項、待出售資產、投資性不動產等項目有關公允價值之衡量及揭露，是否依國際財務報導準則第十三號規定辦理。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8DC05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180366"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473253"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6284E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924BB8" w14:textId="77777777" w:rsidR="00FA36BF" w:rsidRDefault="00FA36BF">
            <w:pPr>
              <w:spacing w:before="20" w:after="20"/>
              <w:jc w:val="both"/>
              <w:rPr>
                <w:rFonts w:ascii="標楷體" w:eastAsia="標楷體" w:hAnsi="標楷體"/>
                <w:bCs/>
                <w:sz w:val="16"/>
                <w:szCs w:val="16"/>
              </w:rPr>
            </w:pPr>
          </w:p>
        </w:tc>
      </w:tr>
      <w:tr w:rsidR="00FA36BF" w14:paraId="3D67349C" w14:textId="77777777" w:rsidTr="007A0260">
        <w:trPr>
          <w:cantSplit/>
          <w:trHeight w:val="340"/>
        </w:trPr>
        <w:tc>
          <w:tcPr>
            <w:tcW w:w="960" w:type="dxa"/>
            <w:vMerge w:val="restart"/>
            <w:tcBorders>
              <w:left w:val="single" w:sz="4" w:space="0" w:color="000000"/>
              <w:right w:val="single" w:sz="4" w:space="0" w:color="000000"/>
            </w:tcBorders>
            <w:tcMar>
              <w:top w:w="0" w:type="dxa"/>
              <w:left w:w="28" w:type="dxa"/>
              <w:bottom w:w="0" w:type="dxa"/>
              <w:right w:w="28" w:type="dxa"/>
            </w:tcMar>
            <w:vAlign w:val="center"/>
          </w:tcPr>
          <w:p w14:paraId="4A70BD63" w14:textId="3E1F3984" w:rsidR="00FA36BF" w:rsidRDefault="00FA36BF" w:rsidP="008F178D">
            <w:pPr>
              <w:spacing w:before="20" w:after="20"/>
              <w:ind w:left="113" w:right="113"/>
              <w:rPr>
                <w:rFonts w:ascii="標楷體" w:eastAsia="標楷體" w:hAnsi="標楷體"/>
                <w:bCs/>
                <w:szCs w:val="24"/>
              </w:rPr>
            </w:pPr>
            <w:r>
              <w:rPr>
                <w:rFonts w:ascii="標楷體" w:eastAsia="標楷體" w:hAnsi="標楷體"/>
                <w:bCs/>
                <w:szCs w:val="24"/>
              </w:rPr>
              <w:t>資產負債表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1E549B" w14:textId="77777777" w:rsidR="00FA36BF" w:rsidRDefault="00FA36BF">
            <w:pPr>
              <w:spacing w:before="20" w:after="20"/>
              <w:ind w:right="57"/>
              <w:jc w:val="both"/>
              <w:rPr>
                <w:rFonts w:ascii="標楷體" w:eastAsia="標楷體" w:hAnsi="標楷體"/>
                <w:bCs/>
                <w:sz w:val="20"/>
              </w:rPr>
            </w:pPr>
            <w:r>
              <w:rPr>
                <w:rFonts w:ascii="標楷體" w:eastAsia="標楷體" w:hAnsi="標楷體"/>
                <w:bCs/>
                <w:sz w:val="20"/>
              </w:rPr>
              <w:t>１８應付款項</w:t>
            </w:r>
          </w:p>
          <w:p w14:paraId="40A0AFC0"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18-1 金額重大之應付關係人款項，是否於資產負債表中單獨列示。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8332B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3E5C45"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669437"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50D0F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6D0BB7" w14:textId="77777777" w:rsidR="00FA36BF" w:rsidRDefault="00FA36BF">
            <w:pPr>
              <w:spacing w:before="20" w:after="20"/>
              <w:jc w:val="both"/>
              <w:rPr>
                <w:rFonts w:ascii="標楷體" w:eastAsia="標楷體" w:hAnsi="標楷體"/>
                <w:bCs/>
                <w:sz w:val="16"/>
                <w:szCs w:val="16"/>
              </w:rPr>
            </w:pPr>
          </w:p>
        </w:tc>
      </w:tr>
      <w:tr w:rsidR="00FA36BF" w14:paraId="7D161FD1" w14:textId="77777777" w:rsidTr="007A0260">
        <w:trPr>
          <w:cantSplit/>
          <w:trHeight w:val="39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3B5A294D" w14:textId="301C0602" w:rsidR="00FA36BF" w:rsidRDefault="00FA36BF" w:rsidP="008F178D">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EF46A4" w14:textId="77777777" w:rsidR="00FA36BF" w:rsidRDefault="00FA36BF">
            <w:pPr>
              <w:spacing w:before="20" w:after="20"/>
              <w:ind w:left="651" w:right="57" w:hanging="454"/>
              <w:jc w:val="both"/>
              <w:rPr>
                <w:rFonts w:ascii="標楷體" w:eastAsia="標楷體" w:hAnsi="標楷體"/>
                <w:bCs/>
                <w:sz w:val="20"/>
              </w:rPr>
            </w:pPr>
            <w:r>
              <w:rPr>
                <w:rFonts w:ascii="標楷體" w:eastAsia="標楷體" w:hAnsi="標楷體"/>
                <w:bCs/>
                <w:sz w:val="20"/>
              </w:rPr>
              <w:t>18-2 因營業而發生之應付帳款與非營業發生之其他應付帳款是否分別列示。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75C8F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AC495C"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8711C8"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C20AC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25896F" w14:textId="77777777" w:rsidR="00FA36BF" w:rsidRDefault="00FA36BF">
            <w:pPr>
              <w:spacing w:before="20" w:after="20"/>
              <w:jc w:val="both"/>
              <w:rPr>
                <w:rFonts w:ascii="標楷體" w:eastAsia="標楷體" w:hAnsi="標楷體"/>
                <w:bCs/>
                <w:sz w:val="16"/>
                <w:szCs w:val="16"/>
              </w:rPr>
            </w:pPr>
          </w:p>
        </w:tc>
      </w:tr>
      <w:tr w:rsidR="00FA36BF" w14:paraId="3F387BF6" w14:textId="77777777" w:rsidTr="007A026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4CF937B" w14:textId="15E8BFE3" w:rsidR="00FA36BF" w:rsidRDefault="00FA36BF" w:rsidP="008F178D">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59A795" w14:textId="77777777" w:rsidR="00FA36BF" w:rsidRDefault="00FA36BF">
            <w:pPr>
              <w:spacing w:before="20" w:after="20"/>
              <w:ind w:left="690" w:right="57" w:hanging="496"/>
              <w:jc w:val="both"/>
              <w:rPr>
                <w:rFonts w:ascii="標楷體" w:eastAsia="標楷體" w:hAnsi="標楷體"/>
                <w:bCs/>
                <w:sz w:val="20"/>
              </w:rPr>
            </w:pPr>
            <w:r>
              <w:rPr>
                <w:rFonts w:ascii="標楷體" w:eastAsia="標楷體" w:hAnsi="標楷體"/>
                <w:bCs/>
                <w:sz w:val="20"/>
              </w:rPr>
              <w:t>18-3 應付帳款是否以有效利息法之</w:t>
            </w:r>
            <w:proofErr w:type="gramStart"/>
            <w:r>
              <w:rPr>
                <w:rFonts w:ascii="標楷體" w:eastAsia="標楷體" w:hAnsi="標楷體"/>
                <w:bCs/>
                <w:sz w:val="20"/>
              </w:rPr>
              <w:t>攤銷後成本</w:t>
            </w:r>
            <w:proofErr w:type="gramEnd"/>
            <w:r>
              <w:rPr>
                <w:rFonts w:ascii="標楷體" w:eastAsia="標楷體" w:hAnsi="標楷體"/>
                <w:bCs/>
                <w:sz w:val="20"/>
              </w:rPr>
              <w:t>衡量。(但未附息之短期應付</w:t>
            </w:r>
            <w:proofErr w:type="gramStart"/>
            <w:r>
              <w:rPr>
                <w:rFonts w:ascii="標楷體" w:eastAsia="標楷體" w:hAnsi="標楷體"/>
                <w:bCs/>
                <w:sz w:val="20"/>
              </w:rPr>
              <w:t>款項若折現</w:t>
            </w:r>
            <w:proofErr w:type="gramEnd"/>
            <w:r>
              <w:rPr>
                <w:rFonts w:ascii="標楷體" w:eastAsia="標楷體" w:hAnsi="標楷體"/>
                <w:bCs/>
                <w:sz w:val="20"/>
              </w:rPr>
              <w:t>之影響不大，得以原始發票金額衡量)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7EC710"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A772AD"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E723BA"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5257F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0627FB" w14:textId="77777777" w:rsidR="00FA36BF" w:rsidRDefault="00FA36BF">
            <w:pPr>
              <w:spacing w:before="20" w:after="20"/>
              <w:jc w:val="both"/>
              <w:rPr>
                <w:rFonts w:ascii="標楷體" w:eastAsia="標楷體" w:hAnsi="標楷體"/>
                <w:bCs/>
                <w:sz w:val="16"/>
                <w:szCs w:val="16"/>
              </w:rPr>
            </w:pPr>
          </w:p>
        </w:tc>
      </w:tr>
      <w:tr w:rsidR="00FA36BF" w14:paraId="7E22D32C" w14:textId="77777777" w:rsidTr="007A026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4F8538C" w14:textId="37AF6052" w:rsidR="00FA36BF" w:rsidRDefault="00FA36BF" w:rsidP="008F178D">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AA1120" w14:textId="77777777" w:rsidR="00FA36BF" w:rsidRDefault="00FA36BF">
            <w:pPr>
              <w:spacing w:before="20" w:after="20"/>
              <w:ind w:left="690" w:right="57" w:hanging="496"/>
              <w:jc w:val="both"/>
              <w:rPr>
                <w:rFonts w:ascii="標楷體" w:eastAsia="標楷體" w:hAnsi="標楷體"/>
                <w:bCs/>
                <w:sz w:val="20"/>
              </w:rPr>
            </w:pPr>
            <w:r>
              <w:rPr>
                <w:rFonts w:ascii="標楷體" w:eastAsia="標楷體" w:hAnsi="標楷體"/>
                <w:bCs/>
                <w:sz w:val="20"/>
              </w:rPr>
              <w:t>18-4 已提供擔保品之應付帳款是否註明擔保品名稱及</w:t>
            </w:r>
            <w:proofErr w:type="gramStart"/>
            <w:r>
              <w:rPr>
                <w:rFonts w:ascii="標楷體" w:eastAsia="標楷體" w:hAnsi="標楷體"/>
                <w:bCs/>
                <w:sz w:val="20"/>
              </w:rPr>
              <w:t>帳面</w:t>
            </w:r>
            <w:proofErr w:type="gramEnd"/>
            <w:r>
              <w:rPr>
                <w:rFonts w:ascii="標楷體" w:eastAsia="標楷體" w:hAnsi="標楷體"/>
                <w:bCs/>
                <w:sz w:val="20"/>
              </w:rPr>
              <w:t>價值。(但應收帳款承購之業務得</w:t>
            </w:r>
            <w:proofErr w:type="gramStart"/>
            <w:r>
              <w:rPr>
                <w:rFonts w:ascii="標楷體" w:eastAsia="標楷體" w:hAnsi="標楷體"/>
                <w:bCs/>
                <w:sz w:val="20"/>
              </w:rPr>
              <w:t>不</w:t>
            </w:r>
            <w:proofErr w:type="gramEnd"/>
            <w:r>
              <w:rPr>
                <w:rFonts w:ascii="標楷體" w:eastAsia="標楷體" w:hAnsi="標楷體"/>
                <w:bCs/>
                <w:sz w:val="20"/>
              </w:rPr>
              <w:t>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5FEECA"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58801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36E1D9"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832677"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675489" w14:textId="77777777" w:rsidR="00FA36BF" w:rsidRDefault="00FA36BF">
            <w:pPr>
              <w:spacing w:before="20" w:after="20"/>
              <w:jc w:val="both"/>
              <w:rPr>
                <w:rFonts w:ascii="標楷體" w:eastAsia="標楷體" w:hAnsi="標楷體"/>
                <w:bCs/>
                <w:sz w:val="16"/>
                <w:szCs w:val="16"/>
              </w:rPr>
            </w:pPr>
          </w:p>
        </w:tc>
      </w:tr>
      <w:tr w:rsidR="00FA36BF" w14:paraId="04FC4979" w14:textId="77777777" w:rsidTr="008F178D">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90C4329" w14:textId="45C3C309" w:rsidR="00FA36BF" w:rsidRDefault="00FA36BF" w:rsidP="008F178D">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793F42" w14:textId="77777777" w:rsidR="00FA36BF" w:rsidRDefault="00FA36BF">
            <w:pPr>
              <w:spacing w:before="20" w:after="20"/>
              <w:ind w:left="690" w:right="57" w:hanging="496"/>
              <w:jc w:val="both"/>
              <w:rPr>
                <w:rFonts w:ascii="標楷體" w:eastAsia="標楷體" w:hAnsi="標楷體"/>
                <w:bCs/>
                <w:sz w:val="20"/>
              </w:rPr>
            </w:pPr>
            <w:r>
              <w:rPr>
                <w:rFonts w:ascii="標楷體" w:eastAsia="標楷體" w:hAnsi="標楷體"/>
                <w:bCs/>
                <w:sz w:val="20"/>
              </w:rPr>
              <w:t>18-5 金額重大之其他應付款，是否按其性質或對象分別列示。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7C85C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249248"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0CCB84"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E86E5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DE6603" w14:textId="77777777" w:rsidR="00FA36BF" w:rsidRDefault="00FA36BF">
            <w:pPr>
              <w:spacing w:before="20" w:after="20"/>
              <w:jc w:val="both"/>
              <w:rPr>
                <w:rFonts w:ascii="標楷體" w:eastAsia="標楷體" w:hAnsi="標楷體"/>
                <w:bCs/>
                <w:sz w:val="16"/>
                <w:szCs w:val="16"/>
              </w:rPr>
            </w:pPr>
          </w:p>
        </w:tc>
      </w:tr>
      <w:tr w:rsidR="00FA36BF" w14:paraId="3FA99D36" w14:textId="77777777" w:rsidTr="008F178D">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D9B6C44" w14:textId="55480B8C"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954738" w14:textId="77777777" w:rsidR="00FA36BF" w:rsidRDefault="00FA36BF">
            <w:pPr>
              <w:spacing w:before="20" w:after="20"/>
              <w:ind w:left="400" w:hanging="400"/>
              <w:jc w:val="both"/>
              <w:rPr>
                <w:rFonts w:ascii="標楷體" w:eastAsia="標楷體" w:hAnsi="標楷體"/>
                <w:bCs/>
                <w:sz w:val="20"/>
              </w:rPr>
            </w:pPr>
            <w:r>
              <w:rPr>
                <w:rFonts w:ascii="標楷體" w:eastAsia="標楷體" w:hAnsi="標楷體"/>
                <w:bCs/>
                <w:sz w:val="20"/>
              </w:rPr>
              <w:t>１９</w:t>
            </w:r>
            <w:proofErr w:type="gramStart"/>
            <w:r>
              <w:rPr>
                <w:rFonts w:ascii="標楷體" w:eastAsia="標楷體" w:hAnsi="標楷體"/>
                <w:bCs/>
                <w:sz w:val="20"/>
              </w:rPr>
              <w:t>是否依編製</w:t>
            </w:r>
            <w:proofErr w:type="gramEnd"/>
            <w:r>
              <w:rPr>
                <w:rFonts w:ascii="標楷體" w:eastAsia="標楷體" w:hAnsi="標楷體"/>
                <w:bCs/>
                <w:sz w:val="20"/>
              </w:rPr>
              <w:t>準則規定，將「透過損益按公允價值衡量之金融負債」及「避險之金融負債」予以適當分類及衡量。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D9F30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4C4807"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740624"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1C658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6EB1D8" w14:textId="77777777" w:rsidR="00FA36BF" w:rsidRDefault="00FA36BF">
            <w:pPr>
              <w:spacing w:before="20" w:after="20"/>
              <w:jc w:val="both"/>
              <w:rPr>
                <w:rFonts w:ascii="標楷體" w:eastAsia="標楷體" w:hAnsi="標楷體"/>
                <w:bCs/>
                <w:sz w:val="16"/>
                <w:szCs w:val="16"/>
              </w:rPr>
            </w:pPr>
          </w:p>
        </w:tc>
      </w:tr>
      <w:tr w:rsidR="00FA36BF" w14:paraId="455B9C9D"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900F01D"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087E05" w14:textId="77777777" w:rsidR="00FA36BF" w:rsidRDefault="00FA36BF">
            <w:pPr>
              <w:spacing w:before="20" w:after="20"/>
              <w:ind w:left="400" w:hanging="400"/>
              <w:jc w:val="both"/>
              <w:rPr>
                <w:rFonts w:ascii="標楷體" w:eastAsia="標楷體" w:hAnsi="標楷體"/>
                <w:bCs/>
                <w:sz w:val="20"/>
              </w:rPr>
            </w:pPr>
            <w:r>
              <w:rPr>
                <w:rFonts w:ascii="標楷體" w:eastAsia="標楷體" w:hAnsi="標楷體"/>
                <w:bCs/>
                <w:sz w:val="20"/>
              </w:rPr>
              <w:t>２０指定為透過損益按公允價值衡量之金融負債，其公允價值變動金額屬信用風險所產生者，除避免會計配比不當之情形或屬放款承諾及財務保證合約須認列於損益外，是否認列於其他綜合損益。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D77ED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294BE7"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51C24C"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97AE3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03F85B" w14:textId="77777777" w:rsidR="00FA36BF" w:rsidRDefault="00FA36BF">
            <w:pPr>
              <w:spacing w:before="20" w:after="20"/>
              <w:jc w:val="both"/>
              <w:rPr>
                <w:rFonts w:ascii="標楷體" w:eastAsia="標楷體" w:hAnsi="標楷體"/>
                <w:bCs/>
                <w:sz w:val="16"/>
                <w:szCs w:val="16"/>
              </w:rPr>
            </w:pPr>
          </w:p>
        </w:tc>
      </w:tr>
      <w:tr w:rsidR="00FA36BF" w14:paraId="3D9BEE40"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6941FE7"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98DE32" w14:textId="77777777" w:rsidR="00FA36BF" w:rsidRDefault="00FA36BF">
            <w:pPr>
              <w:spacing w:before="20" w:after="20"/>
              <w:ind w:left="400" w:hanging="400"/>
              <w:jc w:val="both"/>
              <w:rPr>
                <w:rFonts w:ascii="標楷體" w:eastAsia="標楷體" w:hAnsi="標楷體"/>
                <w:bCs/>
                <w:sz w:val="20"/>
              </w:rPr>
            </w:pPr>
            <w:r>
              <w:rPr>
                <w:rFonts w:ascii="標楷體" w:eastAsia="標楷體" w:hAnsi="標楷體"/>
                <w:bCs/>
                <w:sz w:val="20"/>
              </w:rPr>
              <w:t>２１與待出售資產直接相關之負債之認列、衡量及揭露，是否已依國際財務報導準則第五號規定辦理。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9118FB"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780F7A"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F6A14D"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96C29F"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B4F15A" w14:textId="77777777" w:rsidR="00FA36BF" w:rsidRDefault="00FA36BF">
            <w:pPr>
              <w:spacing w:before="20" w:after="20"/>
              <w:jc w:val="both"/>
              <w:rPr>
                <w:rFonts w:ascii="標楷體" w:eastAsia="標楷體" w:hAnsi="標楷體"/>
                <w:bCs/>
                <w:sz w:val="16"/>
                <w:szCs w:val="16"/>
              </w:rPr>
            </w:pPr>
          </w:p>
        </w:tc>
      </w:tr>
      <w:tr w:rsidR="00FA36BF" w14:paraId="0295D2C1"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20FDDF3"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C27ECE" w14:textId="77777777" w:rsidR="00FA36BF" w:rsidRDefault="00FA36BF">
            <w:pPr>
              <w:spacing w:before="20" w:after="20"/>
              <w:ind w:left="400" w:hanging="400"/>
              <w:jc w:val="both"/>
              <w:rPr>
                <w:rFonts w:ascii="標楷體" w:eastAsia="標楷體" w:hAnsi="標楷體"/>
                <w:bCs/>
                <w:sz w:val="20"/>
              </w:rPr>
            </w:pPr>
            <w:r>
              <w:rPr>
                <w:rFonts w:ascii="標楷體" w:eastAsia="標楷體" w:hAnsi="標楷體"/>
                <w:bCs/>
                <w:sz w:val="20"/>
              </w:rPr>
              <w:t>２２發行符合國際會計準則第三十二號規定具金融負債性質之特別股，是否列為「特別股負債」，相關股息是否列為本期費用。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878246"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9D7E4F"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039675"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AFE6B5"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32B6A6" w14:textId="77777777" w:rsidR="00FA36BF" w:rsidRDefault="00FA36BF">
            <w:pPr>
              <w:spacing w:before="20" w:after="20"/>
              <w:jc w:val="both"/>
              <w:rPr>
                <w:rFonts w:ascii="標楷體" w:eastAsia="標楷體" w:hAnsi="標楷體"/>
                <w:bCs/>
                <w:sz w:val="16"/>
                <w:szCs w:val="16"/>
              </w:rPr>
            </w:pPr>
          </w:p>
        </w:tc>
      </w:tr>
      <w:tr w:rsidR="00FA36BF" w14:paraId="1BA93DC5" w14:textId="77777777" w:rsidTr="00FA36BF">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8C2DE6D" w14:textId="77777777"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DBCACC" w14:textId="77777777" w:rsidR="00FA36BF" w:rsidRDefault="00FA36BF">
            <w:pPr>
              <w:spacing w:before="20" w:after="20"/>
              <w:ind w:left="400" w:hanging="400"/>
              <w:jc w:val="both"/>
              <w:rPr>
                <w:rFonts w:ascii="標楷體" w:eastAsia="標楷體" w:hAnsi="標楷體"/>
                <w:bCs/>
                <w:sz w:val="20"/>
              </w:rPr>
            </w:pPr>
            <w:r>
              <w:rPr>
                <w:rFonts w:ascii="標楷體" w:eastAsia="標楷體" w:hAnsi="標楷體"/>
                <w:bCs/>
                <w:sz w:val="20"/>
              </w:rPr>
              <w:t>２３其他金融負債金額重大者，是否已於資產負債表上單獨列示。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FFE4B9"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F68DB6"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A7464C"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40C0E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34478A" w14:textId="77777777" w:rsidR="00FA36BF" w:rsidRDefault="00FA36BF">
            <w:pPr>
              <w:spacing w:before="20" w:after="20"/>
              <w:jc w:val="both"/>
              <w:rPr>
                <w:rFonts w:ascii="標楷體" w:eastAsia="標楷體" w:hAnsi="標楷體"/>
                <w:bCs/>
                <w:sz w:val="16"/>
                <w:szCs w:val="16"/>
              </w:rPr>
            </w:pPr>
          </w:p>
        </w:tc>
      </w:tr>
      <w:tr w:rsidR="00B35CBC" w14:paraId="19EDE8A0" w14:textId="77777777" w:rsidTr="00FA36BF">
        <w:trPr>
          <w:cantSplit/>
          <w:trHeight w:val="340"/>
        </w:trPr>
        <w:tc>
          <w:tcPr>
            <w:tcW w:w="960" w:type="dxa"/>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46B370BA" w14:textId="77777777" w:rsidR="00B35CBC" w:rsidRDefault="00B35CB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F87851" w14:textId="77777777" w:rsidR="00B35CBC" w:rsidRDefault="00B35CBC">
            <w:pPr>
              <w:keepNext/>
              <w:spacing w:before="20" w:after="20"/>
              <w:ind w:left="400" w:hanging="400"/>
              <w:jc w:val="both"/>
            </w:pPr>
            <w:r>
              <w:rPr>
                <w:rFonts w:ascii="標楷體" w:eastAsia="標楷體" w:hAnsi="標楷體"/>
                <w:bCs/>
                <w:sz w:val="20"/>
              </w:rPr>
              <w:t>２４</w:t>
            </w:r>
            <w:r>
              <w:rPr>
                <w:rFonts w:ascii="標楷體" w:eastAsia="標楷體" w:hAnsi="標楷體"/>
                <w:sz w:val="20"/>
              </w:rPr>
              <w:t>負債準備：</w:t>
            </w:r>
          </w:p>
          <w:p w14:paraId="132CB915" w14:textId="77777777" w:rsidR="00B35CBC" w:rsidRDefault="00B35CBC">
            <w:pPr>
              <w:spacing w:before="20" w:after="20"/>
              <w:ind w:left="652" w:right="57" w:hanging="460"/>
              <w:jc w:val="both"/>
            </w:pPr>
            <w:r>
              <w:rPr>
                <w:rFonts w:ascii="標楷體" w:eastAsia="標楷體" w:hAnsi="標楷體"/>
                <w:bCs/>
                <w:sz w:val="20"/>
              </w:rPr>
              <w:t>24</w:t>
            </w:r>
            <w:r>
              <w:rPr>
                <w:rFonts w:ascii="標楷體" w:eastAsia="標楷體" w:hAnsi="標楷體"/>
                <w:sz w:val="20"/>
              </w:rPr>
              <w:t>-1 負債準備之會計處理是否依國際會計準則第三十七號及國際財務報導準則第九號規定辦理。如</w:t>
            </w:r>
            <w:proofErr w:type="gramStart"/>
            <w:r>
              <w:rPr>
                <w:rFonts w:ascii="標楷體" w:eastAsia="標楷體" w:hAnsi="標楷體"/>
                <w:sz w:val="20"/>
              </w:rPr>
              <w:t>屬就授</w:t>
            </w:r>
            <w:proofErr w:type="gramEnd"/>
            <w:r>
              <w:rPr>
                <w:rFonts w:ascii="標楷體" w:eastAsia="標楷體" w:hAnsi="標楷體"/>
                <w:sz w:val="20"/>
              </w:rPr>
              <w:t>信資產評估而得之負債準備，應依五分類法等相關法令規定及國際財務報導準則第九號規定評估，並以兩者</w:t>
            </w:r>
            <w:proofErr w:type="gramStart"/>
            <w:r>
              <w:rPr>
                <w:rFonts w:ascii="標楷體" w:eastAsia="標楷體" w:hAnsi="標楷體"/>
                <w:sz w:val="20"/>
              </w:rPr>
              <w:t>中孰大</w:t>
            </w:r>
            <w:proofErr w:type="gramEnd"/>
            <w:r>
              <w:rPr>
                <w:rFonts w:ascii="標楷體" w:eastAsia="標楷體" w:hAnsi="標楷體"/>
                <w:sz w:val="20"/>
              </w:rPr>
              <w:t>之金額提列。</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C525A2" w14:textId="77777777" w:rsidR="00B35CBC" w:rsidRDefault="00B35CBC">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418ADF" w14:textId="77777777" w:rsidR="00B35CBC" w:rsidRDefault="00B35CBC">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7970BD" w14:textId="77777777" w:rsidR="00B35CBC" w:rsidRDefault="00B35CBC">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E6F9CC" w14:textId="77777777" w:rsidR="00B35CBC" w:rsidRDefault="00B35CBC">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09D99B" w14:textId="77777777" w:rsidR="00B35CBC" w:rsidRDefault="00B35CBC">
            <w:pPr>
              <w:spacing w:before="20" w:after="20"/>
              <w:jc w:val="both"/>
              <w:rPr>
                <w:rFonts w:ascii="標楷體" w:eastAsia="標楷體" w:hAnsi="標楷體"/>
                <w:bCs/>
                <w:sz w:val="16"/>
                <w:szCs w:val="16"/>
              </w:rPr>
            </w:pPr>
          </w:p>
        </w:tc>
      </w:tr>
      <w:tr w:rsidR="00FA36BF" w14:paraId="770E2CBC" w14:textId="77777777" w:rsidTr="00FA36BF">
        <w:trPr>
          <w:cantSplit/>
          <w:trHeight w:val="340"/>
        </w:trPr>
        <w:tc>
          <w:tcPr>
            <w:tcW w:w="960"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15F4C5E4" w14:textId="77777777" w:rsidR="0061050E" w:rsidRDefault="0061050E">
            <w:pPr>
              <w:spacing w:before="20" w:after="20"/>
              <w:ind w:left="113" w:right="113"/>
              <w:rPr>
                <w:rFonts w:ascii="標楷體" w:eastAsia="標楷體" w:hAnsi="標楷體"/>
                <w:bCs/>
                <w:szCs w:val="24"/>
              </w:rPr>
            </w:pPr>
          </w:p>
          <w:p w14:paraId="57020961" w14:textId="4AE4FDAD" w:rsidR="00FA36BF" w:rsidRDefault="00FA36BF">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2EC47B" w14:textId="77777777" w:rsidR="00FA36BF" w:rsidRDefault="00FA36BF">
            <w:pPr>
              <w:spacing w:before="20" w:after="20"/>
              <w:ind w:left="652" w:right="57" w:hanging="460"/>
              <w:jc w:val="both"/>
            </w:pPr>
            <w:r>
              <w:rPr>
                <w:rFonts w:ascii="標楷體" w:eastAsia="標楷體" w:hAnsi="標楷體"/>
                <w:bCs/>
                <w:sz w:val="20"/>
              </w:rPr>
              <w:t>24</w:t>
            </w:r>
            <w:r>
              <w:rPr>
                <w:rFonts w:ascii="標楷體" w:eastAsia="標楷體" w:hAnsi="標楷體"/>
                <w:sz w:val="20"/>
              </w:rPr>
              <w:t>-2 負債準備是否於附註中區分為員工福利負債準備、融資承諾準備、保證責任準備及其他項目。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3447ED"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B80D24"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DCE0D7"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AA6BE1"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F94D11" w14:textId="77777777" w:rsidR="00FA36BF" w:rsidRDefault="00FA36BF">
            <w:pPr>
              <w:spacing w:before="20" w:after="20"/>
              <w:jc w:val="both"/>
              <w:rPr>
                <w:rFonts w:ascii="標楷體" w:eastAsia="標楷體" w:hAnsi="標楷體"/>
                <w:bCs/>
                <w:sz w:val="16"/>
                <w:szCs w:val="16"/>
              </w:rPr>
            </w:pPr>
          </w:p>
        </w:tc>
      </w:tr>
      <w:tr w:rsidR="0061050E" w14:paraId="651C2E84" w14:textId="77777777" w:rsidTr="00072CF2">
        <w:trPr>
          <w:cantSplit/>
          <w:trHeight w:val="340"/>
        </w:trPr>
        <w:tc>
          <w:tcPr>
            <w:tcW w:w="960" w:type="dxa"/>
            <w:vMerge w:val="restart"/>
            <w:tcBorders>
              <w:left w:val="single" w:sz="4" w:space="0" w:color="000000"/>
              <w:right w:val="single" w:sz="4" w:space="0" w:color="000000"/>
            </w:tcBorders>
            <w:tcMar>
              <w:top w:w="0" w:type="dxa"/>
              <w:left w:w="28" w:type="dxa"/>
              <w:bottom w:w="0" w:type="dxa"/>
              <w:right w:w="28" w:type="dxa"/>
            </w:tcMar>
            <w:vAlign w:val="center"/>
          </w:tcPr>
          <w:p w14:paraId="75D724E7" w14:textId="4DE4B5E8" w:rsidR="0061050E" w:rsidRPr="0061050E" w:rsidRDefault="0061050E">
            <w:pPr>
              <w:spacing w:before="20" w:after="20"/>
              <w:ind w:left="113" w:right="113"/>
              <w:rPr>
                <w:rFonts w:ascii="標楷體" w:eastAsia="標楷體" w:hAnsi="標楷體"/>
                <w:bCs/>
                <w:szCs w:val="24"/>
              </w:rPr>
            </w:pPr>
            <w:r>
              <w:rPr>
                <w:rFonts w:ascii="標楷體" w:eastAsia="標楷體" w:hAnsi="標楷體"/>
                <w:bCs/>
                <w:szCs w:val="24"/>
              </w:rPr>
              <w:t>資產負債表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AF99FE" w14:textId="77777777" w:rsidR="0061050E" w:rsidRDefault="0061050E">
            <w:pPr>
              <w:spacing w:line="280" w:lineRule="exact"/>
              <w:ind w:left="300" w:hanging="300"/>
              <w:jc w:val="both"/>
            </w:pPr>
            <w:r>
              <w:rPr>
                <w:rFonts w:ascii="標楷體" w:eastAsia="標楷體" w:hAnsi="標楷體"/>
                <w:bCs/>
                <w:sz w:val="20"/>
              </w:rPr>
              <w:t>２５</w:t>
            </w:r>
            <w:r>
              <w:rPr>
                <w:rFonts w:ascii="標楷體" w:eastAsia="標楷體" w:hAnsi="標楷體"/>
                <w:sz w:val="20"/>
              </w:rPr>
              <w:t>租賃負債之認列及後續衡量是否依國際財務報導準則第十六號規定辦理。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B38AA7"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DAF94A"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9A76CE"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CC9E64"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E54F33" w14:textId="77777777" w:rsidR="0061050E" w:rsidRDefault="0061050E">
            <w:pPr>
              <w:spacing w:before="20" w:after="20"/>
              <w:jc w:val="both"/>
              <w:rPr>
                <w:rFonts w:ascii="標楷體" w:eastAsia="標楷體" w:hAnsi="標楷體"/>
                <w:bCs/>
                <w:sz w:val="16"/>
                <w:szCs w:val="16"/>
              </w:rPr>
            </w:pPr>
          </w:p>
        </w:tc>
      </w:tr>
      <w:tr w:rsidR="0061050E" w14:paraId="3F9D546D"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53179BD"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17FDD5" w14:textId="77777777" w:rsidR="0061050E" w:rsidRDefault="0061050E">
            <w:pPr>
              <w:spacing w:before="20" w:after="20"/>
              <w:ind w:left="400" w:hanging="400"/>
              <w:jc w:val="both"/>
              <w:rPr>
                <w:rFonts w:ascii="標楷體" w:eastAsia="標楷體" w:hAnsi="標楷體"/>
                <w:bCs/>
                <w:sz w:val="20"/>
              </w:rPr>
            </w:pPr>
            <w:r>
              <w:rPr>
                <w:rFonts w:ascii="標楷體" w:eastAsia="標楷體" w:hAnsi="標楷體"/>
                <w:bCs/>
                <w:sz w:val="20"/>
              </w:rPr>
              <w:t>２６其他負債金額重大者，是否已將會計項目名稱分別列明。</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71BABA"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15766B"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6CC2A8"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74946D"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6EFAEE" w14:textId="77777777" w:rsidR="0061050E" w:rsidRDefault="0061050E">
            <w:pPr>
              <w:spacing w:before="20" w:after="20"/>
              <w:jc w:val="both"/>
              <w:rPr>
                <w:rFonts w:ascii="標楷體" w:eastAsia="標楷體" w:hAnsi="標楷體"/>
                <w:bCs/>
                <w:sz w:val="16"/>
                <w:szCs w:val="16"/>
              </w:rPr>
            </w:pPr>
          </w:p>
        </w:tc>
      </w:tr>
      <w:tr w:rsidR="0061050E" w14:paraId="238191E8"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1BCBCE1"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A6D111" w14:textId="77777777" w:rsidR="0061050E" w:rsidRDefault="0061050E">
            <w:pPr>
              <w:spacing w:before="20" w:after="20"/>
              <w:ind w:left="400" w:hanging="400"/>
              <w:jc w:val="both"/>
              <w:rPr>
                <w:rFonts w:ascii="標楷體" w:eastAsia="標楷體" w:hAnsi="標楷體"/>
                <w:bCs/>
                <w:sz w:val="20"/>
              </w:rPr>
            </w:pPr>
            <w:r>
              <w:rPr>
                <w:rFonts w:ascii="標楷體" w:eastAsia="標楷體" w:hAnsi="標楷體"/>
                <w:bCs/>
                <w:sz w:val="20"/>
              </w:rPr>
              <w:t>２７透過損益按公允價值衡量之金融負債、避險之金融負債、應付款項、與待出售資產直接相關之負債、應付金融債券等項目有關公允價值之衡量及揭露，是否依國際財務報導準則第十三號規定辦理。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AF3E08"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EBB656"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BEDDA0"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4941E7"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7221A5" w14:textId="77777777" w:rsidR="0061050E" w:rsidRDefault="0061050E">
            <w:pPr>
              <w:spacing w:before="20" w:after="20"/>
              <w:jc w:val="both"/>
              <w:rPr>
                <w:rFonts w:ascii="標楷體" w:eastAsia="標楷體" w:hAnsi="標楷體"/>
                <w:bCs/>
                <w:sz w:val="16"/>
                <w:szCs w:val="16"/>
              </w:rPr>
            </w:pPr>
          </w:p>
        </w:tc>
      </w:tr>
      <w:tr w:rsidR="0061050E" w14:paraId="62D1C176"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3CC73864"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CB1644" w14:textId="77777777" w:rsidR="0061050E" w:rsidRDefault="0061050E">
            <w:pPr>
              <w:spacing w:before="20" w:after="20"/>
              <w:ind w:left="400" w:hanging="400"/>
              <w:jc w:val="both"/>
              <w:rPr>
                <w:rFonts w:ascii="標楷體" w:eastAsia="標楷體" w:hAnsi="標楷體"/>
                <w:bCs/>
                <w:sz w:val="20"/>
              </w:rPr>
            </w:pPr>
            <w:r>
              <w:rPr>
                <w:rFonts w:ascii="標楷體" w:eastAsia="標楷體" w:hAnsi="標楷體"/>
                <w:bCs/>
                <w:sz w:val="20"/>
              </w:rPr>
              <w:t>２８權益</w:t>
            </w:r>
          </w:p>
          <w:p w14:paraId="2722028D" w14:textId="77777777" w:rsidR="0061050E" w:rsidRDefault="0061050E">
            <w:pPr>
              <w:spacing w:before="20" w:after="20"/>
              <w:ind w:left="652" w:right="57" w:hanging="460"/>
              <w:jc w:val="both"/>
              <w:rPr>
                <w:rFonts w:ascii="標楷體" w:eastAsia="標楷體" w:hAnsi="標楷體"/>
                <w:bCs/>
                <w:sz w:val="20"/>
              </w:rPr>
            </w:pPr>
            <w:r>
              <w:rPr>
                <w:rFonts w:ascii="標楷體" w:eastAsia="標楷體" w:hAnsi="標楷體"/>
                <w:bCs/>
                <w:sz w:val="20"/>
              </w:rPr>
              <w:t>28-1 帳列之股本是否未包含符合負債性質之特別股。</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C89883"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8FC9C2"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3BEE18"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29E7A9"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A9092D" w14:textId="77777777" w:rsidR="0061050E" w:rsidRDefault="0061050E">
            <w:pPr>
              <w:spacing w:before="20" w:after="20"/>
              <w:jc w:val="both"/>
              <w:rPr>
                <w:rFonts w:ascii="標楷體" w:eastAsia="標楷體" w:hAnsi="標楷體"/>
                <w:bCs/>
                <w:sz w:val="16"/>
                <w:szCs w:val="16"/>
              </w:rPr>
            </w:pPr>
          </w:p>
        </w:tc>
      </w:tr>
      <w:tr w:rsidR="0061050E" w14:paraId="3354ED27"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3F7BBF6"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F29C03" w14:textId="77777777" w:rsidR="0061050E" w:rsidRDefault="0061050E">
            <w:pPr>
              <w:spacing w:before="20" w:after="20"/>
              <w:ind w:left="652" w:right="57" w:hanging="460"/>
              <w:jc w:val="both"/>
              <w:rPr>
                <w:rFonts w:ascii="標楷體" w:eastAsia="標楷體" w:hAnsi="標楷體"/>
                <w:bCs/>
                <w:sz w:val="20"/>
              </w:rPr>
            </w:pPr>
            <w:r>
              <w:rPr>
                <w:rFonts w:ascii="標楷體" w:eastAsia="標楷體" w:hAnsi="標楷體"/>
                <w:bCs/>
                <w:sz w:val="20"/>
              </w:rPr>
              <w:t>28-2 增資基準日於資產負債表日後之新股，是否未列入資產負債表之股本中。</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582285"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30EC81"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EE06CD"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87BC90"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59D534" w14:textId="77777777" w:rsidR="0061050E" w:rsidRDefault="0061050E">
            <w:pPr>
              <w:spacing w:before="20" w:after="20"/>
              <w:jc w:val="both"/>
              <w:rPr>
                <w:rFonts w:ascii="標楷體" w:eastAsia="標楷體" w:hAnsi="標楷體"/>
                <w:bCs/>
                <w:sz w:val="16"/>
                <w:szCs w:val="16"/>
              </w:rPr>
            </w:pPr>
          </w:p>
        </w:tc>
      </w:tr>
      <w:tr w:rsidR="0061050E" w14:paraId="5F589936"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C1AD306"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1E6F90" w14:textId="77777777" w:rsidR="0061050E" w:rsidRDefault="0061050E">
            <w:pPr>
              <w:spacing w:before="20" w:after="20"/>
              <w:ind w:left="652" w:right="57" w:hanging="460"/>
              <w:jc w:val="both"/>
            </w:pPr>
            <w:r>
              <w:rPr>
                <w:rFonts w:ascii="標楷體" w:eastAsia="標楷體" w:hAnsi="標楷體"/>
                <w:bCs/>
                <w:sz w:val="20"/>
              </w:rPr>
              <w:t>28-3 增資基準日於資產負債表日前之新股，於報表提出前尚未申請或完成變更登記者，是否已附註揭露尚未經公司登記主管機關核准登記之股數。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AAADC0"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D84855"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5BDDCF"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5954D9"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18CC0A" w14:textId="77777777" w:rsidR="0061050E" w:rsidRDefault="0061050E">
            <w:pPr>
              <w:spacing w:before="20" w:after="20"/>
              <w:jc w:val="both"/>
              <w:rPr>
                <w:rFonts w:ascii="標楷體" w:eastAsia="標楷體" w:hAnsi="標楷體"/>
                <w:bCs/>
                <w:sz w:val="16"/>
                <w:szCs w:val="16"/>
              </w:rPr>
            </w:pPr>
          </w:p>
        </w:tc>
      </w:tr>
      <w:tr w:rsidR="0061050E" w14:paraId="74E112A8" w14:textId="77777777" w:rsidTr="00072CF2">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4FA96F0"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7D6BB8" w14:textId="77777777" w:rsidR="0061050E" w:rsidRDefault="0061050E">
            <w:pPr>
              <w:spacing w:before="20" w:after="20"/>
              <w:ind w:left="652" w:right="57" w:hanging="460"/>
              <w:jc w:val="both"/>
              <w:rPr>
                <w:rFonts w:ascii="標楷體" w:eastAsia="標楷體" w:hAnsi="標楷體"/>
                <w:bCs/>
                <w:sz w:val="20"/>
              </w:rPr>
            </w:pPr>
            <w:r>
              <w:rPr>
                <w:rFonts w:ascii="標楷體" w:eastAsia="標楷體" w:hAnsi="標楷體"/>
                <w:bCs/>
                <w:sz w:val="20"/>
              </w:rPr>
              <w:t xml:space="preserve">28-4 子公司持有母公司股票者，母公司是否將子公司持有之母公司股票視同庫藏股票處理。 </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9A7FAE"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213092"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511C58"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B92481"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BA15BE" w14:textId="77777777" w:rsidR="0061050E" w:rsidRDefault="0061050E">
            <w:pPr>
              <w:spacing w:before="20" w:after="20"/>
              <w:jc w:val="both"/>
              <w:rPr>
                <w:rFonts w:ascii="標楷體" w:eastAsia="標楷體" w:hAnsi="標楷體"/>
                <w:bCs/>
                <w:sz w:val="16"/>
                <w:szCs w:val="16"/>
              </w:rPr>
            </w:pPr>
          </w:p>
        </w:tc>
      </w:tr>
      <w:tr w:rsidR="0061050E" w14:paraId="688B4FE1" w14:textId="77777777" w:rsidTr="008264A7">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995A1CD"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6D2F87" w14:textId="77777777" w:rsidR="0061050E" w:rsidRDefault="0061050E">
            <w:pPr>
              <w:spacing w:before="20" w:after="20"/>
              <w:ind w:left="652" w:right="57" w:hanging="460"/>
              <w:jc w:val="both"/>
              <w:rPr>
                <w:rFonts w:ascii="標楷體" w:eastAsia="標楷體" w:hAnsi="標楷體"/>
                <w:bCs/>
                <w:sz w:val="20"/>
              </w:rPr>
            </w:pPr>
            <w:r>
              <w:rPr>
                <w:rFonts w:ascii="標楷體" w:eastAsia="標楷體" w:hAnsi="標楷體"/>
                <w:bCs/>
                <w:sz w:val="20"/>
              </w:rPr>
              <w:t>28-5 非控制權益</w:t>
            </w:r>
          </w:p>
          <w:p w14:paraId="03C54A34" w14:textId="77777777" w:rsidR="0061050E" w:rsidRDefault="0061050E">
            <w:pPr>
              <w:spacing w:line="280" w:lineRule="exact"/>
              <w:ind w:left="1310" w:hanging="746"/>
              <w:jc w:val="both"/>
              <w:rPr>
                <w:rFonts w:ascii="標楷體" w:eastAsia="標楷體" w:hAnsi="標楷體"/>
                <w:bCs/>
                <w:sz w:val="20"/>
              </w:rPr>
            </w:pPr>
            <w:r>
              <w:rPr>
                <w:rFonts w:ascii="標楷體" w:eastAsia="標楷體" w:hAnsi="標楷體"/>
                <w:bCs/>
                <w:sz w:val="20"/>
              </w:rPr>
              <w:t>28-5-1 銀行</w:t>
            </w:r>
            <w:proofErr w:type="gramStart"/>
            <w:r>
              <w:rPr>
                <w:rFonts w:ascii="標楷體" w:eastAsia="標楷體" w:hAnsi="標楷體"/>
                <w:bCs/>
                <w:sz w:val="20"/>
              </w:rPr>
              <w:t>併購中被併</w:t>
            </w:r>
            <w:proofErr w:type="gramEnd"/>
            <w:r>
              <w:rPr>
                <w:rFonts w:ascii="標楷體" w:eastAsia="標楷體" w:hAnsi="標楷體"/>
                <w:bCs/>
                <w:sz w:val="20"/>
              </w:rPr>
              <w:t>購者之非控制權益組成部分，是否依國際財務報導準則第三號規定衡量。</w:t>
            </w:r>
          </w:p>
          <w:p w14:paraId="42BC5F9E" w14:textId="77777777" w:rsidR="0061050E" w:rsidRDefault="0061050E">
            <w:pPr>
              <w:spacing w:line="280" w:lineRule="exact"/>
              <w:ind w:left="1252" w:hanging="690"/>
              <w:jc w:val="both"/>
              <w:rPr>
                <w:rFonts w:ascii="標楷體" w:eastAsia="標楷體" w:hAnsi="標楷體"/>
                <w:bCs/>
                <w:sz w:val="20"/>
              </w:rPr>
            </w:pPr>
            <w:r>
              <w:rPr>
                <w:rFonts w:ascii="標楷體" w:eastAsia="標楷體" w:hAnsi="標楷體"/>
                <w:bCs/>
                <w:sz w:val="20"/>
              </w:rPr>
              <w:t>28-5-2 是否依國際財務報導準則第十二號規定揭露具重大性之非控制權益之子公司</w:t>
            </w:r>
            <w:proofErr w:type="gramStart"/>
            <w:r>
              <w:rPr>
                <w:rFonts w:ascii="標楷體" w:eastAsia="標楷體" w:hAnsi="標楷體"/>
                <w:bCs/>
                <w:sz w:val="20"/>
              </w:rPr>
              <w:t>及該非控制</w:t>
            </w:r>
            <w:proofErr w:type="gramEnd"/>
            <w:r>
              <w:rPr>
                <w:rFonts w:ascii="標楷體" w:eastAsia="標楷體" w:hAnsi="標楷體"/>
                <w:bCs/>
                <w:sz w:val="20"/>
              </w:rPr>
              <w:t>權益等資訊。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AD091D"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4379C6"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A36B6A"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5C63C0"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6B96F8" w14:textId="77777777" w:rsidR="0061050E" w:rsidRDefault="0061050E">
            <w:pPr>
              <w:spacing w:before="20" w:after="20"/>
              <w:jc w:val="both"/>
              <w:rPr>
                <w:rFonts w:ascii="標楷體" w:eastAsia="標楷體" w:hAnsi="標楷體"/>
                <w:bCs/>
                <w:sz w:val="16"/>
                <w:szCs w:val="16"/>
              </w:rPr>
            </w:pPr>
          </w:p>
        </w:tc>
      </w:tr>
      <w:tr w:rsidR="0061050E" w14:paraId="4AA55690" w14:textId="77777777" w:rsidTr="00FA36BF">
        <w:trPr>
          <w:cantSplit/>
          <w:trHeight w:val="340"/>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438455E3" w14:textId="77777777" w:rsidR="0061050E" w:rsidRDefault="0061050E">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DFB590" w14:textId="77777777" w:rsidR="0061050E" w:rsidRDefault="0061050E">
            <w:pPr>
              <w:spacing w:before="20" w:after="20"/>
              <w:ind w:left="652" w:right="57" w:hanging="460"/>
              <w:jc w:val="both"/>
              <w:rPr>
                <w:rFonts w:ascii="標楷體" w:eastAsia="標楷體" w:hAnsi="標楷體"/>
                <w:bCs/>
                <w:sz w:val="20"/>
              </w:rPr>
            </w:pPr>
            <w:r>
              <w:rPr>
                <w:rFonts w:ascii="標楷體" w:eastAsia="標楷體" w:hAnsi="標楷體"/>
                <w:bCs/>
                <w:sz w:val="20"/>
              </w:rPr>
              <w:t>28-6 確定福利計畫之再</w:t>
            </w:r>
            <w:proofErr w:type="gramStart"/>
            <w:r>
              <w:rPr>
                <w:rFonts w:ascii="標楷體" w:eastAsia="標楷體" w:hAnsi="標楷體"/>
                <w:bCs/>
                <w:sz w:val="20"/>
              </w:rPr>
              <w:t>衡量數認列</w:t>
            </w:r>
            <w:proofErr w:type="gramEnd"/>
            <w:r>
              <w:rPr>
                <w:rFonts w:ascii="標楷體" w:eastAsia="標楷體" w:hAnsi="標楷體"/>
                <w:bCs/>
                <w:sz w:val="20"/>
              </w:rPr>
              <w:t>於其他權益者，後續期間是否未重分類至損益或轉入保留盈餘。</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4535D3"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2E9154" w14:textId="77777777" w:rsidR="0061050E" w:rsidRDefault="0061050E">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8A2DC4" w14:textId="77777777" w:rsidR="0061050E" w:rsidRDefault="0061050E">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0A8190" w14:textId="77777777" w:rsidR="0061050E" w:rsidRDefault="0061050E">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191E1E" w14:textId="77777777" w:rsidR="0061050E" w:rsidRDefault="0061050E">
            <w:pPr>
              <w:spacing w:before="20" w:after="20"/>
              <w:jc w:val="both"/>
              <w:rPr>
                <w:rFonts w:ascii="標楷體" w:eastAsia="標楷體" w:hAnsi="標楷體"/>
                <w:bCs/>
                <w:sz w:val="16"/>
                <w:szCs w:val="16"/>
              </w:rPr>
            </w:pPr>
          </w:p>
        </w:tc>
      </w:tr>
      <w:tr w:rsidR="00D10F35" w14:paraId="5042D3BC" w14:textId="77777777" w:rsidTr="0089227C">
        <w:trPr>
          <w:cantSplit/>
          <w:trHeight w:val="340"/>
        </w:trPr>
        <w:tc>
          <w:tcPr>
            <w:tcW w:w="960"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43F6C135" w14:textId="2746797B" w:rsidR="00D10F35" w:rsidRDefault="00D10F35">
            <w:pPr>
              <w:keepNext/>
              <w:spacing w:before="20" w:after="20"/>
              <w:ind w:left="113" w:right="113"/>
              <w:rPr>
                <w:rFonts w:ascii="標楷體" w:eastAsia="標楷體" w:hAnsi="標楷體"/>
                <w:bCs/>
                <w:szCs w:val="24"/>
              </w:rPr>
            </w:pPr>
            <w:r>
              <w:rPr>
                <w:rFonts w:ascii="標楷體" w:eastAsia="標楷體" w:hAnsi="標楷體"/>
                <w:bCs/>
                <w:szCs w:val="24"/>
              </w:rPr>
              <w:t>綜合 損益 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5EE17F" w14:textId="77777777" w:rsidR="00D10F35" w:rsidRDefault="00D10F35">
            <w:pPr>
              <w:keepNext/>
              <w:spacing w:before="20" w:after="20"/>
              <w:ind w:right="57"/>
              <w:jc w:val="both"/>
            </w:pPr>
            <w:r>
              <w:rPr>
                <w:rFonts w:ascii="標楷體" w:eastAsia="標楷體" w:hAnsi="標楷體"/>
                <w:bCs/>
                <w:sz w:val="20"/>
              </w:rPr>
              <w:t>１收入之認列是否依國際</w:t>
            </w:r>
            <w:r>
              <w:rPr>
                <w:rFonts w:ascii="標楷體" w:eastAsia="標楷體" w:hAnsi="標楷體"/>
                <w:sz w:val="20"/>
              </w:rPr>
              <w:t>財務報導</w:t>
            </w:r>
            <w:r>
              <w:rPr>
                <w:rFonts w:ascii="標楷體" w:eastAsia="標楷體" w:hAnsi="標楷體"/>
                <w:bCs/>
                <w:sz w:val="20"/>
              </w:rPr>
              <w:t>準則第十五號規定辦理。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FDBDC6"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66197D" w14:textId="77777777" w:rsidR="00D10F35" w:rsidRDefault="00D10F35">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ECB1F7" w14:textId="77777777" w:rsidR="00D10F35" w:rsidRDefault="00D10F35">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743D9A"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6C13DC" w14:textId="77777777" w:rsidR="00D10F35" w:rsidRDefault="00D10F35">
            <w:pPr>
              <w:keepNext/>
              <w:spacing w:before="20" w:after="20"/>
              <w:jc w:val="both"/>
              <w:rPr>
                <w:rFonts w:ascii="標楷體" w:eastAsia="標楷體" w:hAnsi="標楷體"/>
                <w:bCs/>
                <w:sz w:val="16"/>
                <w:szCs w:val="16"/>
              </w:rPr>
            </w:pPr>
          </w:p>
        </w:tc>
      </w:tr>
      <w:tr w:rsidR="00D10F35" w14:paraId="571EDF0A" w14:textId="77777777" w:rsidTr="0089227C">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EC1B3F5"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217D9E" w14:textId="77777777" w:rsidR="00D10F35" w:rsidRDefault="00D10F35">
            <w:pPr>
              <w:keepNext/>
              <w:spacing w:before="20" w:after="20"/>
              <w:ind w:right="57"/>
              <w:jc w:val="both"/>
              <w:rPr>
                <w:rFonts w:ascii="標楷體" w:eastAsia="標楷體" w:hAnsi="標楷體"/>
                <w:bCs/>
                <w:sz w:val="20"/>
              </w:rPr>
            </w:pPr>
            <w:r>
              <w:rPr>
                <w:rFonts w:ascii="標楷體" w:eastAsia="標楷體" w:hAnsi="標楷體"/>
                <w:bCs/>
                <w:sz w:val="20"/>
              </w:rPr>
              <w:t>２利息以外淨收益</w:t>
            </w:r>
          </w:p>
          <w:p w14:paraId="17DCF868" w14:textId="77777777" w:rsidR="00D10F35" w:rsidRDefault="00D10F35">
            <w:pPr>
              <w:spacing w:before="20" w:after="20"/>
              <w:ind w:left="552" w:hanging="350"/>
              <w:jc w:val="both"/>
            </w:pPr>
            <w:r>
              <w:rPr>
                <w:rFonts w:ascii="標楷體" w:eastAsia="標楷體" w:hAnsi="標楷體"/>
                <w:bCs/>
                <w:sz w:val="20"/>
              </w:rPr>
              <w:t>2-1 透過其他綜合損益按公允價值衡量之金融資產已實現損益之會計處理，是否符合國際</w:t>
            </w:r>
            <w:r>
              <w:rPr>
                <w:rFonts w:ascii="標楷體" w:eastAsia="標楷體" w:hAnsi="標楷體"/>
                <w:sz w:val="20"/>
              </w:rPr>
              <w:t>財務報導</w:t>
            </w:r>
            <w:r>
              <w:rPr>
                <w:rFonts w:ascii="標楷體" w:eastAsia="標楷體" w:hAnsi="標楷體"/>
                <w:bCs/>
                <w:sz w:val="20"/>
              </w:rPr>
              <w:t>準則第九號規定。</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3277BD"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284BDB" w14:textId="77777777" w:rsidR="00D10F35" w:rsidRDefault="00D10F35">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F2BAE5" w14:textId="77777777" w:rsidR="00D10F35" w:rsidRDefault="00D10F35">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F8AEB8"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53A647" w14:textId="77777777" w:rsidR="00D10F35" w:rsidRDefault="00D10F35">
            <w:pPr>
              <w:keepNext/>
              <w:spacing w:before="20" w:after="20"/>
              <w:jc w:val="both"/>
              <w:rPr>
                <w:rFonts w:ascii="標楷體" w:eastAsia="標楷體" w:hAnsi="標楷體"/>
                <w:bCs/>
                <w:sz w:val="16"/>
                <w:szCs w:val="16"/>
              </w:rPr>
            </w:pPr>
          </w:p>
        </w:tc>
      </w:tr>
      <w:tr w:rsidR="00D10F35" w14:paraId="438802F2" w14:textId="77777777" w:rsidTr="00A524AF">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65F5607"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742AC1"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2-2 除</w:t>
            </w:r>
            <w:proofErr w:type="gramStart"/>
            <w:r>
              <w:rPr>
                <w:rFonts w:ascii="標楷體" w:eastAsia="標楷體" w:hAnsi="標楷體"/>
                <w:bCs/>
                <w:sz w:val="20"/>
              </w:rPr>
              <w:t>列按攤銷後</w:t>
            </w:r>
            <w:proofErr w:type="gramEnd"/>
            <w:r>
              <w:rPr>
                <w:rFonts w:ascii="標楷體" w:eastAsia="標楷體" w:hAnsi="標楷體"/>
                <w:bCs/>
                <w:sz w:val="20"/>
              </w:rPr>
              <w:t>成本衡量之金融資產淨損益是否依國際會計準則第一號規定單行列報。</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98EA47"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60A086" w14:textId="77777777" w:rsidR="00D10F35" w:rsidRDefault="00D10F35">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FB22BF" w14:textId="77777777" w:rsidR="00D10F35" w:rsidRDefault="00D10F35">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70F313"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29D2C8" w14:textId="77777777" w:rsidR="00D10F35" w:rsidRDefault="00D10F35">
            <w:pPr>
              <w:keepNext/>
              <w:spacing w:before="20" w:after="20"/>
              <w:jc w:val="both"/>
              <w:rPr>
                <w:rFonts w:ascii="標楷體" w:eastAsia="標楷體" w:hAnsi="標楷體"/>
                <w:bCs/>
                <w:sz w:val="16"/>
                <w:szCs w:val="16"/>
              </w:rPr>
            </w:pPr>
          </w:p>
        </w:tc>
      </w:tr>
      <w:tr w:rsidR="00D10F35" w14:paraId="6E34B14C" w14:textId="77777777" w:rsidTr="00FA36BF">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53E5D1E8"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B2A2E0" w14:textId="77777777" w:rsidR="00D10F35" w:rsidRDefault="00D10F35">
            <w:pPr>
              <w:spacing w:before="20" w:after="20"/>
              <w:ind w:left="604" w:hanging="400"/>
              <w:jc w:val="both"/>
            </w:pPr>
            <w:r>
              <w:rPr>
                <w:rFonts w:ascii="標楷體" w:eastAsia="標楷體" w:hAnsi="標楷體"/>
                <w:bCs/>
                <w:sz w:val="20"/>
              </w:rPr>
              <w:t>2-3</w:t>
            </w:r>
            <w:r>
              <w:rPr>
                <w:rFonts w:ascii="標楷體" w:eastAsia="標楷體" w:hAnsi="標楷體"/>
                <w:spacing w:val="-6"/>
                <w:sz w:val="20"/>
              </w:rPr>
              <w:t xml:space="preserve"> 金融資產重分類淨損益：</w:t>
            </w:r>
          </w:p>
          <w:p w14:paraId="0A1F2CF1" w14:textId="77777777" w:rsidR="00D10F35" w:rsidRDefault="00D10F35">
            <w:pPr>
              <w:spacing w:line="280" w:lineRule="exact"/>
              <w:ind w:left="198" w:hanging="198"/>
              <w:jc w:val="both"/>
              <w:rPr>
                <w:rFonts w:ascii="標楷體" w:eastAsia="標楷體" w:hAnsi="標楷體"/>
                <w:spacing w:val="-6"/>
                <w:sz w:val="20"/>
              </w:rPr>
            </w:pPr>
            <w:r>
              <w:rPr>
                <w:rFonts w:ascii="標楷體" w:eastAsia="標楷體" w:hAnsi="標楷體"/>
                <w:spacing w:val="-6"/>
                <w:sz w:val="20"/>
              </w:rPr>
              <w:t xml:space="preserve">  是否依國際財務報導準則第九號規定係因經營模式改變而重分類，且為符合下列條件之</w:t>
            </w:r>
            <w:proofErr w:type="gramStart"/>
            <w:r>
              <w:rPr>
                <w:rFonts w:ascii="標楷體" w:eastAsia="標楷體" w:hAnsi="標楷體"/>
                <w:spacing w:val="-6"/>
                <w:sz w:val="20"/>
              </w:rPr>
              <w:t>一</w:t>
            </w:r>
            <w:proofErr w:type="gramEnd"/>
            <w:r>
              <w:rPr>
                <w:rFonts w:ascii="標楷體" w:eastAsia="標楷體" w:hAnsi="標楷體"/>
                <w:spacing w:val="-6"/>
                <w:sz w:val="20"/>
              </w:rPr>
              <w:t>者：</w:t>
            </w:r>
          </w:p>
          <w:p w14:paraId="690BCA8D" w14:textId="77777777" w:rsidR="00D10F35" w:rsidRDefault="00D10F35">
            <w:pPr>
              <w:spacing w:line="280" w:lineRule="exact"/>
              <w:ind w:left="198" w:hanging="198"/>
              <w:jc w:val="both"/>
              <w:rPr>
                <w:rFonts w:ascii="標楷體" w:eastAsia="標楷體" w:hAnsi="標楷體"/>
                <w:spacing w:val="-6"/>
                <w:sz w:val="20"/>
              </w:rPr>
            </w:pPr>
            <w:r>
              <w:rPr>
                <w:rFonts w:ascii="標楷體" w:eastAsia="標楷體" w:hAnsi="標楷體"/>
                <w:spacing w:val="-6"/>
                <w:sz w:val="20"/>
              </w:rPr>
              <w:t xml:space="preserve">  (1)自「</w:t>
            </w:r>
            <w:proofErr w:type="gramStart"/>
            <w:r>
              <w:rPr>
                <w:rFonts w:ascii="標楷體" w:eastAsia="標楷體" w:hAnsi="標楷體"/>
                <w:spacing w:val="-6"/>
                <w:sz w:val="20"/>
              </w:rPr>
              <w:t>按攤銷後</w:t>
            </w:r>
            <w:proofErr w:type="gramEnd"/>
            <w:r>
              <w:rPr>
                <w:rFonts w:ascii="標楷體" w:eastAsia="標楷體" w:hAnsi="標楷體"/>
                <w:spacing w:val="-6"/>
                <w:sz w:val="20"/>
              </w:rPr>
              <w:t>成本衡量之金融資產」重分類至「透過損益按公允價值衡量之金融資產」。</w:t>
            </w:r>
          </w:p>
          <w:p w14:paraId="04667B7D" w14:textId="77777777" w:rsidR="00D10F35" w:rsidRDefault="00D10F35">
            <w:pPr>
              <w:spacing w:line="280" w:lineRule="exact"/>
              <w:ind w:left="198" w:hanging="198"/>
              <w:jc w:val="both"/>
            </w:pPr>
            <w:r>
              <w:rPr>
                <w:rFonts w:ascii="標楷體" w:eastAsia="標楷體" w:hAnsi="標楷體"/>
                <w:spacing w:val="-6"/>
                <w:sz w:val="20"/>
              </w:rPr>
              <w:t xml:space="preserve">  (2)自「透過其他綜合損益按公允價值衡量之金融資產」重分類至「透過損益按公允價值衡量之金融資產」。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9C0BFA"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845E0B" w14:textId="77777777" w:rsidR="00D10F35" w:rsidRDefault="00D10F35">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18BF3D" w14:textId="77777777" w:rsidR="00D10F35" w:rsidRDefault="00D10F35">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6D48BA"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8BB893" w14:textId="77777777" w:rsidR="00D10F35" w:rsidRDefault="00D10F35">
            <w:pPr>
              <w:keepNext/>
              <w:spacing w:before="20" w:after="20"/>
              <w:jc w:val="both"/>
              <w:rPr>
                <w:rFonts w:ascii="標楷體" w:eastAsia="標楷體" w:hAnsi="標楷體"/>
                <w:bCs/>
                <w:sz w:val="16"/>
                <w:szCs w:val="16"/>
              </w:rPr>
            </w:pPr>
          </w:p>
        </w:tc>
      </w:tr>
      <w:tr w:rsidR="00D10F35" w14:paraId="53FCB0D4" w14:textId="77777777" w:rsidTr="00F86790">
        <w:trPr>
          <w:cantSplit/>
          <w:trHeight w:val="340"/>
        </w:trPr>
        <w:tc>
          <w:tcPr>
            <w:tcW w:w="960" w:type="dxa"/>
            <w:vMerge w:val="restart"/>
            <w:tcBorders>
              <w:left w:val="single" w:sz="4" w:space="0" w:color="000000"/>
              <w:right w:val="single" w:sz="4" w:space="0" w:color="000000"/>
            </w:tcBorders>
            <w:tcMar>
              <w:top w:w="0" w:type="dxa"/>
              <w:left w:w="28" w:type="dxa"/>
              <w:bottom w:w="0" w:type="dxa"/>
              <w:right w:w="28" w:type="dxa"/>
            </w:tcMar>
            <w:vAlign w:val="center"/>
          </w:tcPr>
          <w:p w14:paraId="76829EE7" w14:textId="3ACA5E0A" w:rsidR="00D10F35" w:rsidRDefault="00D10F35" w:rsidP="00CD3A19">
            <w:pPr>
              <w:spacing w:before="20" w:after="20"/>
              <w:ind w:left="113" w:right="113"/>
              <w:rPr>
                <w:rFonts w:ascii="標楷體" w:eastAsia="標楷體" w:hAnsi="標楷體"/>
                <w:bCs/>
                <w:szCs w:val="24"/>
              </w:rPr>
            </w:pPr>
            <w:r>
              <w:rPr>
                <w:rFonts w:ascii="標楷體" w:eastAsia="標楷體" w:hAnsi="標楷體"/>
                <w:bCs/>
                <w:szCs w:val="24"/>
              </w:rPr>
              <w:lastRenderedPageBreak/>
              <w:t>綜合 損益 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16EC26"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2-4 兌換損益之會計處理是否符合國際會計準則第二十一號規定，惟銀行為規避國外營運機構淨投資風險，應依國際財務報導準則第九號規定辦理。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6E1464"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12F13"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47B136"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663F21"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90BF03" w14:textId="77777777" w:rsidR="00D10F35" w:rsidRDefault="00D10F35">
            <w:pPr>
              <w:spacing w:before="20" w:after="20"/>
              <w:jc w:val="both"/>
              <w:rPr>
                <w:rFonts w:ascii="標楷體" w:eastAsia="標楷體" w:hAnsi="標楷體"/>
                <w:bCs/>
                <w:sz w:val="16"/>
                <w:szCs w:val="16"/>
              </w:rPr>
            </w:pPr>
          </w:p>
        </w:tc>
      </w:tr>
      <w:tr w:rsidR="00D10F35" w14:paraId="710BD275"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0188D95" w14:textId="00C4DDE6" w:rsidR="00D10F35" w:rsidRDefault="00D10F35" w:rsidP="00CD3A1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FC5B6D"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2-5 資產減損損失（迴轉利益）是否已彙總表達。</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4C5DAF"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B2CA6E"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0CBF39"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10987F"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B6E8BF" w14:textId="77777777" w:rsidR="00D10F35" w:rsidRDefault="00D10F35">
            <w:pPr>
              <w:spacing w:before="20" w:after="20"/>
              <w:jc w:val="both"/>
              <w:rPr>
                <w:rFonts w:ascii="標楷體" w:eastAsia="標楷體" w:hAnsi="標楷體"/>
                <w:bCs/>
                <w:sz w:val="16"/>
                <w:szCs w:val="16"/>
              </w:rPr>
            </w:pPr>
          </w:p>
        </w:tc>
      </w:tr>
      <w:tr w:rsidR="00D10F35" w14:paraId="096D8513" w14:textId="77777777" w:rsidTr="0001226A">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D95D8FF" w14:textId="2F125503" w:rsidR="00D10F35" w:rsidRDefault="00D10F35" w:rsidP="00CD3A1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B2B0A4" w14:textId="77777777" w:rsidR="00D10F35" w:rsidRDefault="00D10F35">
            <w:pPr>
              <w:spacing w:before="20" w:after="20"/>
              <w:ind w:right="57"/>
              <w:jc w:val="both"/>
              <w:rPr>
                <w:rFonts w:ascii="標楷體" w:eastAsia="標楷體" w:hAnsi="標楷體"/>
                <w:bCs/>
                <w:sz w:val="20"/>
              </w:rPr>
            </w:pPr>
            <w:r>
              <w:rPr>
                <w:rFonts w:ascii="標楷體" w:eastAsia="標楷體" w:hAnsi="標楷體"/>
                <w:bCs/>
                <w:sz w:val="20"/>
              </w:rPr>
              <w:t xml:space="preserve">  2-6 認列處分不動產損益</w:t>
            </w:r>
          </w:p>
          <w:p w14:paraId="6A2F3CBF" w14:textId="77777777" w:rsidR="00D10F35" w:rsidRDefault="00D10F35">
            <w:pPr>
              <w:spacing w:before="20" w:after="20"/>
              <w:ind w:left="998" w:right="57" w:hanging="600"/>
              <w:jc w:val="both"/>
              <w:rPr>
                <w:rFonts w:ascii="標楷體" w:eastAsia="標楷體" w:hAnsi="標楷體"/>
                <w:bCs/>
                <w:sz w:val="20"/>
              </w:rPr>
            </w:pPr>
            <w:r>
              <w:rPr>
                <w:rFonts w:ascii="標楷體" w:eastAsia="標楷體" w:hAnsi="標楷體"/>
                <w:bCs/>
                <w:sz w:val="20"/>
              </w:rPr>
              <w:t>（一）整體獲利過程是否已完成，且除農地因法令</w:t>
            </w:r>
            <w:proofErr w:type="gramStart"/>
            <w:r>
              <w:rPr>
                <w:rFonts w:ascii="標楷體" w:eastAsia="標楷體" w:hAnsi="標楷體"/>
                <w:bCs/>
                <w:sz w:val="20"/>
              </w:rPr>
              <w:t>規定致尚無法</w:t>
            </w:r>
            <w:proofErr w:type="gramEnd"/>
            <w:r>
              <w:rPr>
                <w:rFonts w:ascii="標楷體" w:eastAsia="標楷體" w:hAnsi="標楷體"/>
                <w:bCs/>
                <w:sz w:val="20"/>
              </w:rPr>
              <w:t>完成過戶予買受人外，是否符合下列條件之</w:t>
            </w:r>
            <w:proofErr w:type="gramStart"/>
            <w:r>
              <w:rPr>
                <w:rFonts w:ascii="標楷體" w:eastAsia="標楷體" w:hAnsi="標楷體"/>
                <w:bCs/>
                <w:sz w:val="20"/>
              </w:rPr>
              <w:t>一</w:t>
            </w:r>
            <w:proofErr w:type="gramEnd"/>
            <w:r>
              <w:rPr>
                <w:rFonts w:ascii="標楷體" w:eastAsia="標楷體" w:hAnsi="標楷體"/>
                <w:bCs/>
                <w:sz w:val="20"/>
              </w:rPr>
              <w:t>：</w:t>
            </w:r>
          </w:p>
          <w:p w14:paraId="313A5BEE" w14:textId="77777777" w:rsidR="00D10F35" w:rsidRDefault="00D10F35">
            <w:pPr>
              <w:spacing w:before="20" w:after="20"/>
              <w:ind w:right="57"/>
              <w:jc w:val="both"/>
            </w:pPr>
            <w:r>
              <w:rPr>
                <w:rFonts w:ascii="標楷體" w:eastAsia="標楷體" w:hAnsi="標楷體"/>
                <w:bCs/>
                <w:sz w:val="20"/>
              </w:rPr>
              <w:t xml:space="preserve">          1.已完成不動產物權移轉登記予買受人並已實際交付標的物。</w:t>
            </w:r>
          </w:p>
          <w:p w14:paraId="26E58C8F" w14:textId="77777777" w:rsidR="00D10F35" w:rsidRDefault="00D10F35">
            <w:pPr>
              <w:spacing w:before="20" w:after="20"/>
              <w:ind w:left="1196" w:right="57" w:hanging="200"/>
              <w:jc w:val="both"/>
            </w:pPr>
            <w:r>
              <w:rPr>
                <w:rFonts w:ascii="標楷體" w:eastAsia="標楷體" w:hAnsi="標楷體"/>
                <w:bCs/>
                <w:sz w:val="20"/>
              </w:rPr>
              <w:t>2.資產負債表日前僅辦妥所有權登記（或僅實際交付標的物）者，但於期後期間已實際交付標的物（或辦妥所有權移轉登記）。</w:t>
            </w:r>
          </w:p>
          <w:p w14:paraId="4F4E0E49" w14:textId="77777777" w:rsidR="00D10F35" w:rsidRDefault="00D10F35">
            <w:pPr>
              <w:spacing w:before="20" w:after="20"/>
              <w:ind w:left="998" w:right="57" w:hanging="600"/>
              <w:jc w:val="both"/>
              <w:rPr>
                <w:rFonts w:ascii="標楷體" w:eastAsia="標楷體" w:hAnsi="標楷體"/>
                <w:bCs/>
                <w:sz w:val="20"/>
              </w:rPr>
            </w:pPr>
            <w:r>
              <w:rPr>
                <w:rFonts w:ascii="標楷體" w:eastAsia="標楷體" w:hAnsi="標楷體"/>
                <w:bCs/>
                <w:sz w:val="20"/>
              </w:rPr>
              <w:t>（二）款項之收回無重大不確定。</w:t>
            </w:r>
          </w:p>
          <w:p w14:paraId="0086D32D" w14:textId="77777777" w:rsidR="00D10F35" w:rsidRDefault="00D10F35">
            <w:pPr>
              <w:spacing w:before="20" w:after="20"/>
              <w:ind w:left="972" w:right="57" w:hanging="576"/>
              <w:jc w:val="both"/>
              <w:rPr>
                <w:rFonts w:ascii="標楷體" w:eastAsia="標楷體" w:hAnsi="標楷體"/>
                <w:bCs/>
                <w:sz w:val="20"/>
              </w:rPr>
            </w:pPr>
            <w:r>
              <w:rPr>
                <w:rFonts w:ascii="標楷體" w:eastAsia="標楷體" w:hAnsi="標楷體"/>
                <w:bCs/>
                <w:sz w:val="20"/>
              </w:rPr>
              <w:t>（三）不動產售後</w:t>
            </w:r>
            <w:proofErr w:type="gramStart"/>
            <w:r>
              <w:rPr>
                <w:rFonts w:ascii="標楷體" w:eastAsia="標楷體" w:hAnsi="標楷體"/>
                <w:bCs/>
                <w:sz w:val="20"/>
              </w:rPr>
              <w:t>租回者</w:t>
            </w:r>
            <w:proofErr w:type="gramEnd"/>
            <w:r>
              <w:rPr>
                <w:rFonts w:ascii="標楷體" w:eastAsia="標楷體" w:hAnsi="標楷體"/>
                <w:bCs/>
                <w:sz w:val="20"/>
              </w:rPr>
              <w:t>，是否依金管會102年5月15日金管</w:t>
            </w:r>
            <w:proofErr w:type="gramStart"/>
            <w:r>
              <w:rPr>
                <w:rFonts w:ascii="標楷體" w:eastAsia="標楷體" w:hAnsi="標楷體"/>
                <w:bCs/>
                <w:sz w:val="20"/>
              </w:rPr>
              <w:t>銀法字第10200070270</w:t>
            </w:r>
            <w:proofErr w:type="gramEnd"/>
            <w:r>
              <w:rPr>
                <w:rFonts w:ascii="標楷體" w:eastAsia="標楷體" w:hAnsi="標楷體"/>
                <w:bCs/>
                <w:sz w:val="20"/>
              </w:rPr>
              <w:t>號令規定，出售利益予以遞延。</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6011DB"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99D45B"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74652D"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5A3914"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4C83EA" w14:textId="77777777" w:rsidR="00D10F35" w:rsidRDefault="00D10F35">
            <w:pPr>
              <w:spacing w:before="20" w:after="20"/>
              <w:jc w:val="both"/>
              <w:rPr>
                <w:rFonts w:ascii="標楷體" w:eastAsia="標楷體" w:hAnsi="標楷體"/>
                <w:bCs/>
                <w:sz w:val="16"/>
                <w:szCs w:val="16"/>
              </w:rPr>
            </w:pPr>
          </w:p>
        </w:tc>
      </w:tr>
      <w:tr w:rsidR="00D10F35" w14:paraId="1EFA3C48" w14:textId="77777777" w:rsidTr="0001226A">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996CDF1" w14:textId="16AB92DF" w:rsidR="00D10F35" w:rsidRDefault="00D10F35" w:rsidP="00CD3A1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677E8D" w14:textId="77777777" w:rsidR="00D10F35" w:rsidRDefault="00D10F35">
            <w:pPr>
              <w:spacing w:before="20" w:after="20"/>
              <w:ind w:right="57"/>
              <w:jc w:val="both"/>
              <w:rPr>
                <w:rFonts w:ascii="標楷體" w:eastAsia="標楷體" w:hAnsi="標楷體"/>
                <w:bCs/>
                <w:sz w:val="20"/>
              </w:rPr>
            </w:pPr>
            <w:r>
              <w:rPr>
                <w:rFonts w:ascii="標楷體" w:eastAsia="標楷體" w:hAnsi="標楷體"/>
                <w:bCs/>
                <w:sz w:val="20"/>
              </w:rPr>
              <w:t xml:space="preserve">  2-7 採用權益法認列之關聯企業及合資損益之份額</w:t>
            </w:r>
          </w:p>
          <w:p w14:paraId="526EC58E" w14:textId="77777777" w:rsidR="00D10F35" w:rsidRDefault="00D10F35">
            <w:pPr>
              <w:spacing w:before="20" w:after="20"/>
              <w:ind w:left="1044" w:right="57" w:hanging="564"/>
              <w:jc w:val="both"/>
              <w:rPr>
                <w:rFonts w:ascii="標楷體" w:eastAsia="標楷體" w:hAnsi="標楷體"/>
                <w:bCs/>
                <w:sz w:val="20"/>
              </w:rPr>
            </w:pPr>
            <w:r>
              <w:rPr>
                <w:rFonts w:ascii="標楷體" w:eastAsia="標楷體" w:hAnsi="標楷體"/>
                <w:bCs/>
                <w:sz w:val="20"/>
              </w:rPr>
              <w:t>2-7-1 認列投資損益時，依審計準則320號規定判斷關聯企業對投資者財務報告公允表達影響重大者，關聯企業之財務報告是否經會計師依據「會計師查核簽證財務報表規則」與審計準則之規定辦理查核。（年度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9DCCB9"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C3C3E1"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3E4D28"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22B6C6"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CA8918" w14:textId="77777777" w:rsidR="00D10F35" w:rsidRDefault="00D10F35">
            <w:pPr>
              <w:spacing w:before="20" w:after="20"/>
              <w:jc w:val="both"/>
              <w:rPr>
                <w:rFonts w:ascii="標楷體" w:eastAsia="標楷體" w:hAnsi="標楷體"/>
                <w:bCs/>
                <w:sz w:val="16"/>
                <w:szCs w:val="16"/>
              </w:rPr>
            </w:pPr>
          </w:p>
        </w:tc>
      </w:tr>
      <w:tr w:rsidR="00D10F35" w14:paraId="1EFCA215"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0E7527A" w14:textId="62F2111B" w:rsidR="00D10F35" w:rsidRDefault="00D10F35" w:rsidP="00CD3A1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53CE43" w14:textId="77777777" w:rsidR="00D10F35" w:rsidRDefault="00D10F35">
            <w:pPr>
              <w:spacing w:before="20" w:after="20"/>
              <w:ind w:left="1044" w:right="57" w:hanging="564"/>
              <w:jc w:val="both"/>
              <w:rPr>
                <w:rFonts w:ascii="標楷體" w:eastAsia="標楷體" w:hAnsi="標楷體"/>
                <w:bCs/>
                <w:sz w:val="20"/>
              </w:rPr>
            </w:pPr>
            <w:r>
              <w:rPr>
                <w:rFonts w:ascii="標楷體" w:eastAsia="標楷體" w:hAnsi="標楷體"/>
                <w:bCs/>
                <w:sz w:val="20"/>
              </w:rPr>
              <w:t>2-7-2採用權益法時，關聯企業相互間交易（包括順流、逆流及側流交易）之未實現損益，是否</w:t>
            </w:r>
            <w:proofErr w:type="gramStart"/>
            <w:r>
              <w:rPr>
                <w:rFonts w:ascii="標楷體" w:eastAsia="標楷體" w:hAnsi="標楷體"/>
                <w:bCs/>
                <w:sz w:val="20"/>
              </w:rPr>
              <w:t>已銷除</w:t>
            </w:r>
            <w:proofErr w:type="gramEnd"/>
            <w:r>
              <w:rPr>
                <w:rFonts w:ascii="標楷體" w:eastAsia="標楷體" w:hAnsi="標楷體"/>
                <w:bCs/>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1CC62B"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EB3F27"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E2ABB6"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E23837"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935A51" w14:textId="77777777" w:rsidR="00D10F35" w:rsidRDefault="00D10F35">
            <w:pPr>
              <w:spacing w:before="20" w:after="20"/>
              <w:jc w:val="both"/>
              <w:rPr>
                <w:rFonts w:ascii="標楷體" w:eastAsia="標楷體" w:hAnsi="標楷體"/>
                <w:bCs/>
                <w:sz w:val="16"/>
                <w:szCs w:val="16"/>
              </w:rPr>
            </w:pPr>
          </w:p>
        </w:tc>
      </w:tr>
      <w:tr w:rsidR="00D10F35" w14:paraId="05393FB2"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CE2C323" w14:textId="5170A984" w:rsidR="00D10F35" w:rsidRDefault="00D10F35" w:rsidP="00CD3A1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6508CF"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2-8 銀行投保人壽保險之「現金解約價值」，是否於支付保費時將同時享有之現金解約價值增加部分認列為資產並減少保險費用，而無於保險期間屆滿或中途解約，始將全數收到之款項，列為其他收入。</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0FA0AC"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93DE85"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CC84C9"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0EDF25"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937D43" w14:textId="77777777" w:rsidR="00D10F35" w:rsidRDefault="00D10F35">
            <w:pPr>
              <w:spacing w:before="20" w:after="20"/>
              <w:jc w:val="both"/>
              <w:rPr>
                <w:rFonts w:ascii="標楷體" w:eastAsia="標楷體" w:hAnsi="標楷體"/>
                <w:bCs/>
                <w:sz w:val="16"/>
                <w:szCs w:val="16"/>
              </w:rPr>
            </w:pPr>
          </w:p>
        </w:tc>
      </w:tr>
      <w:tr w:rsidR="00D10F35" w14:paraId="4E811197"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04D46AA" w14:textId="1BB29684"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9CA7AC"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2-9 其他非利息淨損益金額達利息以外淨收益合計百分之五者，是否於綜合損益表上單獨列示。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D94901"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D27338"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9B0C9B"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3F40F2"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AB44F4" w14:textId="77777777" w:rsidR="00D10F35" w:rsidRDefault="00D10F35">
            <w:pPr>
              <w:spacing w:before="20" w:after="20"/>
              <w:jc w:val="both"/>
              <w:rPr>
                <w:rFonts w:ascii="標楷體" w:eastAsia="標楷體" w:hAnsi="標楷體"/>
                <w:bCs/>
                <w:sz w:val="16"/>
                <w:szCs w:val="16"/>
              </w:rPr>
            </w:pPr>
          </w:p>
        </w:tc>
      </w:tr>
      <w:tr w:rsidR="00D10F35" w14:paraId="5E4F528D"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88CBC99"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2C2541" w14:textId="77777777" w:rsidR="00D10F35" w:rsidRDefault="00D10F35">
            <w:pPr>
              <w:spacing w:before="20" w:after="20"/>
              <w:ind w:left="200" w:hanging="200"/>
              <w:jc w:val="both"/>
              <w:rPr>
                <w:rFonts w:ascii="標楷體" w:eastAsia="標楷體" w:hAnsi="標楷體"/>
                <w:bCs/>
                <w:sz w:val="20"/>
              </w:rPr>
            </w:pPr>
            <w:r>
              <w:rPr>
                <w:rFonts w:ascii="標楷體" w:eastAsia="標楷體" w:hAnsi="標楷體"/>
                <w:bCs/>
                <w:sz w:val="20"/>
              </w:rPr>
              <w:t>３</w:t>
            </w:r>
            <w:proofErr w:type="gramStart"/>
            <w:r>
              <w:rPr>
                <w:rFonts w:ascii="標楷體" w:eastAsia="標楷體" w:hAnsi="標楷體"/>
                <w:bCs/>
                <w:sz w:val="20"/>
              </w:rPr>
              <w:t>表內授信</w:t>
            </w:r>
            <w:proofErr w:type="gramEnd"/>
            <w:r>
              <w:rPr>
                <w:rFonts w:ascii="標楷體" w:eastAsia="標楷體" w:hAnsi="標楷體"/>
                <w:bCs/>
                <w:sz w:val="20"/>
              </w:rPr>
              <w:t>資產與表外應收保證款項、應收信用狀款項及約定融資額度等表外項目，是否依國際財務報導準則第九號規定衡量及認列呆帳費用、承諾及保證責任準備提存。</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9E0920"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D0FAA6"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2C8CF8"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28D7B0"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E773B9" w14:textId="77777777" w:rsidR="00D10F35" w:rsidRDefault="00D10F35">
            <w:pPr>
              <w:spacing w:before="20" w:after="20"/>
              <w:jc w:val="both"/>
              <w:rPr>
                <w:rFonts w:ascii="標楷體" w:eastAsia="標楷體" w:hAnsi="標楷體"/>
                <w:bCs/>
                <w:sz w:val="16"/>
                <w:szCs w:val="16"/>
              </w:rPr>
            </w:pPr>
          </w:p>
        </w:tc>
      </w:tr>
      <w:tr w:rsidR="00D10F35" w14:paraId="5842F6E2"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41EDCF7"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0FBF3B" w14:textId="77777777" w:rsidR="00D10F35" w:rsidRDefault="00D10F35">
            <w:pPr>
              <w:spacing w:before="20" w:after="20"/>
              <w:ind w:right="57"/>
              <w:jc w:val="both"/>
              <w:rPr>
                <w:rFonts w:ascii="標楷體" w:eastAsia="標楷體" w:hAnsi="標楷體"/>
                <w:bCs/>
                <w:sz w:val="20"/>
              </w:rPr>
            </w:pPr>
            <w:r>
              <w:rPr>
                <w:rFonts w:ascii="標楷體" w:eastAsia="標楷體" w:hAnsi="標楷體"/>
                <w:bCs/>
                <w:sz w:val="20"/>
              </w:rPr>
              <w:t>４員工福利費用</w:t>
            </w:r>
          </w:p>
          <w:p w14:paraId="2A28098F"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4-1 是否依國際會計準則第十九號規定攤提退職後福利、其他長期員工福利及離職福利。</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038598"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28FF78"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DD83F9"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1CB828"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D1A20E" w14:textId="77777777" w:rsidR="00D10F35" w:rsidRDefault="00D10F35">
            <w:pPr>
              <w:spacing w:before="20" w:after="20"/>
              <w:jc w:val="both"/>
              <w:rPr>
                <w:rFonts w:ascii="標楷體" w:eastAsia="標楷體" w:hAnsi="標楷體"/>
                <w:bCs/>
                <w:sz w:val="16"/>
                <w:szCs w:val="16"/>
              </w:rPr>
            </w:pPr>
          </w:p>
        </w:tc>
      </w:tr>
      <w:tr w:rsidR="00D10F35" w14:paraId="54A6B8EC" w14:textId="77777777" w:rsidTr="00F86790">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C06296D"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6FEE99"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4-2 銀行員工退休後優惠存款超額利息之會計處理</w:t>
            </w:r>
            <w:proofErr w:type="gramStart"/>
            <w:r>
              <w:rPr>
                <w:rFonts w:ascii="標楷體" w:eastAsia="標楷體" w:hAnsi="標楷體"/>
                <w:bCs/>
                <w:sz w:val="20"/>
              </w:rPr>
              <w:t>是否依編製</w:t>
            </w:r>
            <w:proofErr w:type="gramEnd"/>
            <w:r>
              <w:rPr>
                <w:rFonts w:ascii="標楷體" w:eastAsia="標楷體" w:hAnsi="標楷體"/>
                <w:bCs/>
                <w:sz w:val="20"/>
              </w:rPr>
              <w:t>準則第三十條之規定辦理。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213FAB"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946606"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1AEB63"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C534CA"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872517" w14:textId="77777777" w:rsidR="00D10F35" w:rsidRDefault="00D10F35">
            <w:pPr>
              <w:spacing w:before="20" w:after="20"/>
              <w:jc w:val="both"/>
              <w:rPr>
                <w:rFonts w:ascii="標楷體" w:eastAsia="標楷體" w:hAnsi="標楷體"/>
                <w:bCs/>
                <w:sz w:val="16"/>
                <w:szCs w:val="16"/>
              </w:rPr>
            </w:pPr>
          </w:p>
        </w:tc>
      </w:tr>
      <w:tr w:rsidR="00D10F35" w14:paraId="48DD9DC3" w14:textId="77777777" w:rsidTr="00D00B87">
        <w:trPr>
          <w:cantSplit/>
          <w:trHeight w:val="355"/>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B112036"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0D6F5C" w14:textId="77777777" w:rsidR="00D10F35" w:rsidRDefault="00D10F35">
            <w:pPr>
              <w:spacing w:before="20" w:after="20"/>
              <w:ind w:right="57"/>
              <w:jc w:val="both"/>
            </w:pPr>
            <w:r>
              <w:rPr>
                <w:rFonts w:ascii="標楷體" w:eastAsia="標楷體" w:hAnsi="標楷體"/>
                <w:bCs/>
                <w:sz w:val="20"/>
              </w:rPr>
              <w:t>５所得稅之會計處理是否依國際會計準則第十二號之規定辦理。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762205" w14:textId="77777777" w:rsidR="00D10F35" w:rsidRDefault="00D10F35">
            <w:pPr>
              <w:spacing w:before="20" w:after="20"/>
              <w:ind w:left="497" w:right="57" w:hanging="298"/>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03EE8F" w14:textId="77777777" w:rsidR="00D10F35" w:rsidRDefault="00D10F35">
            <w:pPr>
              <w:spacing w:before="20" w:after="20"/>
              <w:ind w:left="497" w:right="57" w:hanging="298"/>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E3CE7F" w14:textId="77777777" w:rsidR="00D10F35" w:rsidRDefault="00D10F35">
            <w:pPr>
              <w:spacing w:before="20" w:after="20"/>
              <w:ind w:left="497" w:right="57" w:hanging="298"/>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75C338" w14:textId="77777777" w:rsidR="00D10F35" w:rsidRDefault="00D10F35">
            <w:pPr>
              <w:spacing w:before="20" w:after="20"/>
              <w:ind w:left="497" w:right="57" w:hanging="298"/>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CEF018" w14:textId="77777777" w:rsidR="00D10F35" w:rsidRDefault="00D10F35">
            <w:pPr>
              <w:spacing w:before="20" w:after="20"/>
              <w:ind w:left="497" w:right="57" w:hanging="298"/>
              <w:jc w:val="both"/>
              <w:rPr>
                <w:rFonts w:ascii="標楷體" w:eastAsia="標楷體" w:hAnsi="標楷體"/>
                <w:bCs/>
                <w:sz w:val="16"/>
                <w:szCs w:val="16"/>
              </w:rPr>
            </w:pPr>
          </w:p>
        </w:tc>
      </w:tr>
      <w:tr w:rsidR="00D10F35" w14:paraId="487A7834" w14:textId="77777777" w:rsidTr="00D00B87">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8FA21E5" w14:textId="77777777" w:rsidR="00D10F35" w:rsidRDefault="00D10F35">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F34926" w14:textId="77777777" w:rsidR="00D10F35" w:rsidRDefault="00D10F35">
            <w:pPr>
              <w:spacing w:before="20" w:after="20"/>
              <w:ind w:right="57"/>
              <w:jc w:val="both"/>
            </w:pPr>
            <w:r>
              <w:rPr>
                <w:rFonts w:ascii="標楷體" w:eastAsia="標楷體" w:hAnsi="標楷體"/>
                <w:bCs/>
                <w:sz w:val="20"/>
              </w:rPr>
              <w:t>６停業單位損益之表達與揭露是否已依國際財務報導準則第五號規定辦理。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4A137E"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DA96B3"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D42745"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F35E88"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7E406E" w14:textId="77777777" w:rsidR="00D10F35" w:rsidRDefault="00D10F35">
            <w:pPr>
              <w:spacing w:before="20" w:after="20"/>
              <w:jc w:val="both"/>
              <w:rPr>
                <w:rFonts w:ascii="標楷體" w:eastAsia="標楷體" w:hAnsi="標楷體"/>
                <w:bCs/>
                <w:sz w:val="16"/>
                <w:szCs w:val="16"/>
              </w:rPr>
            </w:pPr>
          </w:p>
        </w:tc>
      </w:tr>
      <w:tr w:rsidR="00D10F35" w14:paraId="69D9E03C" w14:textId="77777777" w:rsidTr="006E2FF5">
        <w:trPr>
          <w:cantSplit/>
          <w:trHeight w:val="340"/>
        </w:trPr>
        <w:tc>
          <w:tcPr>
            <w:tcW w:w="96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66096D3F" w14:textId="77777777" w:rsidR="00014902" w:rsidRDefault="00014902" w:rsidP="00E07331">
            <w:pPr>
              <w:spacing w:before="20" w:after="20"/>
              <w:ind w:leftChars="50" w:left="120"/>
              <w:rPr>
                <w:rFonts w:ascii="標楷體" w:eastAsia="標楷體" w:hAnsi="標楷體"/>
                <w:bCs/>
                <w:szCs w:val="24"/>
              </w:rPr>
            </w:pPr>
            <w:r>
              <w:rPr>
                <w:rFonts w:ascii="標楷體" w:eastAsia="標楷體" w:hAnsi="標楷體"/>
                <w:bCs/>
                <w:szCs w:val="24"/>
              </w:rPr>
              <w:lastRenderedPageBreak/>
              <w:t>綜合</w:t>
            </w:r>
          </w:p>
          <w:p w14:paraId="28DAB433" w14:textId="77777777" w:rsidR="00014902" w:rsidRDefault="00014902" w:rsidP="00E07331">
            <w:pPr>
              <w:spacing w:before="20" w:after="20"/>
              <w:ind w:leftChars="50" w:left="120"/>
              <w:rPr>
                <w:rFonts w:ascii="標楷體" w:eastAsia="標楷體" w:hAnsi="標楷體"/>
                <w:bCs/>
                <w:szCs w:val="24"/>
              </w:rPr>
            </w:pPr>
            <w:r>
              <w:rPr>
                <w:rFonts w:ascii="標楷體" w:eastAsia="標楷體" w:hAnsi="標楷體"/>
                <w:bCs/>
                <w:szCs w:val="24"/>
              </w:rPr>
              <w:t>損益</w:t>
            </w:r>
          </w:p>
          <w:p w14:paraId="1D623E3B" w14:textId="12B0EF58" w:rsidR="00D10F35" w:rsidRDefault="00014902" w:rsidP="00E07331">
            <w:pPr>
              <w:spacing w:before="20" w:after="20"/>
              <w:ind w:leftChars="50" w:left="120"/>
              <w:rPr>
                <w:rFonts w:ascii="標楷體" w:eastAsia="標楷體" w:hAnsi="標楷體"/>
                <w:bCs/>
                <w:szCs w:val="24"/>
              </w:rPr>
            </w:pPr>
            <w:r>
              <w:rPr>
                <w:rFonts w:ascii="標楷體" w:eastAsia="標楷體" w:hAnsi="標楷體"/>
                <w:bCs/>
                <w:szCs w:val="24"/>
              </w:rPr>
              <w:t>表</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5CFA2104" w14:textId="77777777" w:rsidR="00D10F35" w:rsidRDefault="00D10F35">
            <w:pPr>
              <w:keepNext/>
              <w:spacing w:before="20" w:after="20"/>
              <w:ind w:left="212" w:hanging="212"/>
              <w:jc w:val="both"/>
            </w:pPr>
            <w:r>
              <w:rPr>
                <w:rFonts w:ascii="標楷體" w:eastAsia="標楷體" w:hAnsi="標楷體"/>
                <w:bCs/>
                <w:sz w:val="20"/>
              </w:rPr>
              <w:t>７</w:t>
            </w:r>
            <w:r>
              <w:rPr>
                <w:rFonts w:ascii="標楷體" w:eastAsia="標楷體" w:hAnsi="標楷體"/>
                <w:spacing w:val="-6"/>
                <w:sz w:val="20"/>
              </w:rPr>
              <w:t>其他綜合損益：</w:t>
            </w:r>
          </w:p>
          <w:p w14:paraId="02D19084" w14:textId="77777777" w:rsidR="00D10F35" w:rsidRDefault="00D10F35">
            <w:pPr>
              <w:spacing w:before="20" w:after="20"/>
              <w:ind w:left="604" w:hanging="400"/>
              <w:jc w:val="both"/>
              <w:rPr>
                <w:rFonts w:ascii="標楷體" w:eastAsia="標楷體" w:hAnsi="標楷體"/>
                <w:bCs/>
                <w:sz w:val="20"/>
              </w:rPr>
            </w:pPr>
            <w:r>
              <w:rPr>
                <w:rFonts w:ascii="標楷體" w:eastAsia="標楷體" w:hAnsi="標楷體"/>
                <w:bCs/>
                <w:sz w:val="20"/>
              </w:rPr>
              <w:t>7-1 其他綜合損益項下是否分別列示後續可能重分類至損益之項目及不重分類至損益之項目。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A1C74F" w14:textId="77777777" w:rsidR="00D10F35" w:rsidRDefault="00D10F35">
            <w:pPr>
              <w:keepNext/>
              <w:spacing w:before="20" w:after="20"/>
              <w:ind w:firstLine="20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67F3C0" w14:textId="77777777" w:rsidR="00D10F35" w:rsidRDefault="00D10F35">
            <w:pPr>
              <w:keepNext/>
              <w:spacing w:before="20" w:after="20"/>
              <w:ind w:firstLine="20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FED343" w14:textId="77777777" w:rsidR="00D10F35" w:rsidRDefault="00D10F35">
            <w:pPr>
              <w:keepNext/>
              <w:spacing w:before="20" w:after="20"/>
              <w:ind w:firstLine="20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FB61E6" w14:textId="77777777" w:rsidR="00D10F35" w:rsidRDefault="00D10F35">
            <w:pPr>
              <w:keepNext/>
              <w:spacing w:before="20" w:after="20"/>
              <w:ind w:firstLine="20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E75CA3" w14:textId="77777777" w:rsidR="00D10F35" w:rsidRDefault="00D10F35">
            <w:pPr>
              <w:keepNext/>
              <w:spacing w:before="20" w:after="20"/>
              <w:ind w:firstLine="200"/>
              <w:jc w:val="both"/>
              <w:rPr>
                <w:rFonts w:ascii="標楷體" w:eastAsia="標楷體" w:hAnsi="標楷體"/>
                <w:bCs/>
                <w:sz w:val="16"/>
                <w:szCs w:val="16"/>
              </w:rPr>
            </w:pPr>
          </w:p>
        </w:tc>
      </w:tr>
      <w:tr w:rsidR="00D10F35" w14:paraId="081D3C0F" w14:textId="77777777" w:rsidTr="006E2FF5">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667C43EC" w14:textId="0EBB7017"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846A4AD" w14:textId="77777777" w:rsidR="00D10F35" w:rsidRDefault="00D10F35">
            <w:pPr>
              <w:spacing w:before="20" w:after="20"/>
              <w:ind w:left="580" w:hanging="376"/>
              <w:jc w:val="both"/>
              <w:rPr>
                <w:rFonts w:ascii="標楷體" w:eastAsia="標楷體" w:hAnsi="標楷體"/>
                <w:spacing w:val="-6"/>
                <w:sz w:val="20"/>
              </w:rPr>
            </w:pPr>
            <w:r>
              <w:rPr>
                <w:rFonts w:ascii="標楷體" w:eastAsia="標楷體" w:hAnsi="標楷體"/>
                <w:spacing w:val="-6"/>
                <w:sz w:val="20"/>
              </w:rPr>
              <w:t>7-2 後續可能重分類至損益之項目：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2868EC"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4E0B09" w14:textId="77777777" w:rsidR="00D10F35" w:rsidRDefault="00D10F35">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0A484A" w14:textId="77777777" w:rsidR="00D10F35" w:rsidRDefault="00D10F35">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8407A4"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25E05E" w14:textId="77777777" w:rsidR="00D10F35" w:rsidRDefault="00D10F35">
            <w:pPr>
              <w:keepNext/>
              <w:spacing w:before="20" w:after="20"/>
              <w:jc w:val="both"/>
              <w:rPr>
                <w:rFonts w:ascii="標楷體" w:eastAsia="標楷體" w:hAnsi="標楷體"/>
                <w:bCs/>
                <w:sz w:val="16"/>
                <w:szCs w:val="16"/>
              </w:rPr>
            </w:pPr>
          </w:p>
        </w:tc>
      </w:tr>
      <w:tr w:rsidR="00D10F35" w14:paraId="6565C450" w14:textId="77777777" w:rsidTr="004136A7">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6495D0FB" w14:textId="18505611"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27F1C9A" w14:textId="77777777" w:rsidR="00D10F35" w:rsidRDefault="00D10F35">
            <w:pPr>
              <w:spacing w:before="20" w:after="20"/>
              <w:ind w:left="1010" w:right="57" w:hanging="530"/>
              <w:jc w:val="both"/>
            </w:pPr>
            <w:r>
              <w:rPr>
                <w:rFonts w:ascii="標楷體" w:eastAsia="標楷體" w:hAnsi="標楷體"/>
                <w:spacing w:val="-6"/>
                <w:sz w:val="20"/>
              </w:rPr>
              <w:t>7-2-</w:t>
            </w:r>
            <w:r>
              <w:rPr>
                <w:rFonts w:ascii="標楷體" w:eastAsia="標楷體" w:hAnsi="標楷體"/>
                <w:sz w:val="20"/>
              </w:rPr>
              <w:t>1</w:t>
            </w:r>
            <w:r>
              <w:rPr>
                <w:rFonts w:ascii="標楷體" w:eastAsia="標楷體" w:hAnsi="標楷體"/>
                <w:spacing w:val="-6"/>
                <w:sz w:val="20"/>
              </w:rPr>
              <w:t>國外營運機構之經營結果及財務狀況換算為表達貨幣產生之兌換差額，是否認列於其他綜合損益。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791D9B"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719F18" w14:textId="77777777" w:rsidR="00D10F35" w:rsidRDefault="00D10F35">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F1491D" w14:textId="77777777" w:rsidR="00D10F35" w:rsidRDefault="00D10F35">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8EBEDF" w14:textId="77777777" w:rsidR="00D10F35" w:rsidRDefault="00D10F35">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3D229E" w14:textId="77777777" w:rsidR="00D10F35" w:rsidRDefault="00D10F35">
            <w:pPr>
              <w:keepNext/>
              <w:spacing w:before="20" w:after="20"/>
              <w:jc w:val="both"/>
              <w:rPr>
                <w:rFonts w:ascii="標楷體" w:eastAsia="標楷體" w:hAnsi="標楷體"/>
                <w:bCs/>
                <w:sz w:val="16"/>
                <w:szCs w:val="16"/>
              </w:rPr>
            </w:pPr>
          </w:p>
        </w:tc>
      </w:tr>
      <w:tr w:rsidR="00D10F35" w14:paraId="2197B608" w14:textId="77777777" w:rsidTr="004136A7">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0C2924C1" w14:textId="637573DD"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173C4F9" w14:textId="77777777" w:rsidR="00D10F35" w:rsidRDefault="00D10F35">
            <w:pPr>
              <w:spacing w:before="20" w:after="20"/>
              <w:ind w:left="1010" w:right="57" w:hanging="530"/>
              <w:jc w:val="both"/>
              <w:rPr>
                <w:rFonts w:ascii="標楷體" w:eastAsia="標楷體" w:hAnsi="標楷體"/>
                <w:spacing w:val="-6"/>
                <w:sz w:val="20"/>
              </w:rPr>
            </w:pPr>
            <w:r>
              <w:rPr>
                <w:rFonts w:ascii="標楷體" w:eastAsia="標楷體" w:hAnsi="標楷體"/>
                <w:spacing w:val="-6"/>
                <w:sz w:val="20"/>
              </w:rPr>
              <w:t>7-2-2 透過其他綜合損益按公允價值衡量之債務工具損益是否認列於其他綜合損益。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585B85"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BC0010"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5B64AA"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31BB73"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F127FC" w14:textId="77777777" w:rsidR="00D10F35" w:rsidRDefault="00D10F35">
            <w:pPr>
              <w:spacing w:before="20" w:after="20"/>
              <w:jc w:val="both"/>
              <w:rPr>
                <w:rFonts w:ascii="標楷體" w:eastAsia="標楷體" w:hAnsi="標楷體"/>
                <w:bCs/>
                <w:sz w:val="16"/>
                <w:szCs w:val="16"/>
              </w:rPr>
            </w:pPr>
          </w:p>
        </w:tc>
      </w:tr>
      <w:tr w:rsidR="00D10F35" w14:paraId="7616664A" w14:textId="77777777" w:rsidTr="004136A7">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542F0F52" w14:textId="406B1902"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C6BA265" w14:textId="77777777" w:rsidR="00D10F35" w:rsidRDefault="00D10F35">
            <w:pPr>
              <w:spacing w:before="20" w:after="20"/>
              <w:ind w:left="999" w:right="57" w:hanging="521"/>
              <w:jc w:val="both"/>
              <w:rPr>
                <w:rFonts w:ascii="標楷體" w:eastAsia="標楷體" w:hAnsi="標楷體"/>
                <w:spacing w:val="-6"/>
                <w:sz w:val="20"/>
              </w:rPr>
            </w:pPr>
            <w:r>
              <w:rPr>
                <w:rFonts w:ascii="標楷體" w:eastAsia="標楷體" w:hAnsi="標楷體"/>
                <w:spacing w:val="-6"/>
                <w:sz w:val="20"/>
              </w:rPr>
              <w:t>7-2-3 列報於「後續可能重分類至損益」之其他綜合損益</w:t>
            </w:r>
            <w:proofErr w:type="gramStart"/>
            <w:r>
              <w:rPr>
                <w:rFonts w:ascii="標楷體" w:eastAsia="標楷體" w:hAnsi="標楷體"/>
                <w:spacing w:val="-6"/>
                <w:sz w:val="20"/>
              </w:rPr>
              <w:t>項下避險</w:t>
            </w:r>
            <w:proofErr w:type="gramEnd"/>
            <w:r>
              <w:rPr>
                <w:rFonts w:ascii="標楷體" w:eastAsia="標楷體" w:hAnsi="標楷體"/>
                <w:spacing w:val="-6"/>
                <w:sz w:val="20"/>
              </w:rPr>
              <w:t>工具之損益，是否符合國際財務報導準則第九號有關避險會計之規定。</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41BBDB"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D09F1E"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752493"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092411"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B9AC5E" w14:textId="77777777" w:rsidR="00D10F35" w:rsidRDefault="00D10F35">
            <w:pPr>
              <w:spacing w:before="20" w:after="20"/>
              <w:jc w:val="both"/>
              <w:rPr>
                <w:rFonts w:ascii="標楷體" w:eastAsia="標楷體" w:hAnsi="標楷體"/>
                <w:bCs/>
                <w:sz w:val="16"/>
                <w:szCs w:val="16"/>
              </w:rPr>
            </w:pPr>
          </w:p>
        </w:tc>
      </w:tr>
      <w:tr w:rsidR="00D10F35" w14:paraId="05CC6E37" w14:textId="77777777" w:rsidTr="004136A7">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545F2469" w14:textId="10547611"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104AFFA" w14:textId="77777777" w:rsidR="00D10F35" w:rsidRDefault="00D10F35">
            <w:pPr>
              <w:spacing w:before="20" w:after="20"/>
              <w:ind w:left="580" w:hanging="376"/>
              <w:jc w:val="both"/>
              <w:rPr>
                <w:rFonts w:ascii="標楷體" w:eastAsia="標楷體" w:hAnsi="標楷體"/>
                <w:spacing w:val="-6"/>
                <w:sz w:val="20"/>
              </w:rPr>
            </w:pPr>
            <w:r>
              <w:rPr>
                <w:rFonts w:ascii="標楷體" w:eastAsia="標楷體" w:hAnsi="標楷體"/>
                <w:spacing w:val="-6"/>
                <w:sz w:val="20"/>
              </w:rPr>
              <w:t>7-3 後續不重分類至損益之項目：</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DFEFE0"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0226FD"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9E7DBE"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4AC6F4"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BF4BD1" w14:textId="77777777" w:rsidR="00D10F35" w:rsidRDefault="00D10F35">
            <w:pPr>
              <w:spacing w:before="20" w:after="20"/>
              <w:jc w:val="both"/>
              <w:rPr>
                <w:rFonts w:ascii="標楷體" w:eastAsia="標楷體" w:hAnsi="標楷體"/>
                <w:bCs/>
                <w:sz w:val="16"/>
                <w:szCs w:val="16"/>
              </w:rPr>
            </w:pPr>
          </w:p>
        </w:tc>
      </w:tr>
      <w:tr w:rsidR="00D10F35" w14:paraId="4BD0E498" w14:textId="77777777" w:rsidTr="004136A7">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0EACECEE" w14:textId="49EB3A03"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B0A1BBD" w14:textId="77777777" w:rsidR="00D10F35" w:rsidRDefault="00D10F35">
            <w:pPr>
              <w:spacing w:before="20" w:after="20"/>
              <w:ind w:left="999" w:right="57" w:hanging="521"/>
              <w:jc w:val="both"/>
              <w:rPr>
                <w:rFonts w:ascii="標楷體" w:eastAsia="標楷體" w:hAnsi="標楷體"/>
                <w:spacing w:val="-6"/>
                <w:sz w:val="20"/>
              </w:rPr>
            </w:pPr>
            <w:r>
              <w:rPr>
                <w:rFonts w:ascii="標楷體" w:eastAsia="標楷體" w:hAnsi="標楷體"/>
                <w:spacing w:val="-6"/>
                <w:sz w:val="20"/>
              </w:rPr>
              <w:t>7-3-1列報於其他綜合損益項下之確定福利計畫再衡量數，是否一致於發生</w:t>
            </w:r>
            <w:proofErr w:type="gramStart"/>
            <w:r>
              <w:rPr>
                <w:rFonts w:ascii="標楷體" w:eastAsia="標楷體" w:hAnsi="標楷體"/>
                <w:spacing w:val="-6"/>
                <w:sz w:val="20"/>
              </w:rPr>
              <w:t>期間即認列</w:t>
            </w:r>
            <w:proofErr w:type="gramEnd"/>
            <w:r>
              <w:rPr>
                <w:rFonts w:ascii="標楷體" w:eastAsia="標楷體" w:hAnsi="標楷體"/>
                <w:spacing w:val="-6"/>
                <w:sz w:val="20"/>
              </w:rPr>
              <w:t>，且後續並無重分類至損益。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D6DAC1"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9307AF"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9AC23B"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1A1C5D"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BEE7D7" w14:textId="77777777" w:rsidR="00D10F35" w:rsidRDefault="00D10F35">
            <w:pPr>
              <w:spacing w:before="20" w:after="20"/>
              <w:jc w:val="both"/>
              <w:rPr>
                <w:rFonts w:ascii="標楷體" w:eastAsia="標楷體" w:hAnsi="標楷體"/>
                <w:bCs/>
                <w:sz w:val="16"/>
                <w:szCs w:val="16"/>
              </w:rPr>
            </w:pPr>
          </w:p>
        </w:tc>
      </w:tr>
      <w:tr w:rsidR="00D10F35" w14:paraId="30619617" w14:textId="77777777" w:rsidTr="004136A7">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7DE6B9E" w14:textId="404C8E85"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AD3626B" w14:textId="77777777" w:rsidR="00D10F35" w:rsidRDefault="00D10F35">
            <w:pPr>
              <w:spacing w:before="20" w:after="20"/>
              <w:ind w:left="1010" w:right="57" w:hanging="530"/>
              <w:jc w:val="both"/>
              <w:rPr>
                <w:rFonts w:ascii="標楷體" w:eastAsia="標楷體" w:hAnsi="標楷體"/>
                <w:spacing w:val="-6"/>
                <w:sz w:val="20"/>
              </w:rPr>
            </w:pPr>
            <w:r>
              <w:rPr>
                <w:rFonts w:ascii="標楷體" w:eastAsia="標楷體" w:hAnsi="標楷體"/>
                <w:spacing w:val="-6"/>
                <w:sz w:val="20"/>
              </w:rPr>
              <w:t>7-3-2 重估增值是否認列於「後續不重分類至損益」之其他綜合損益項下。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736A6E"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C6C357"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40E872"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2269C1"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3FF333" w14:textId="77777777" w:rsidR="00D10F35" w:rsidRDefault="00D10F35">
            <w:pPr>
              <w:spacing w:before="20" w:after="20"/>
              <w:jc w:val="both"/>
              <w:rPr>
                <w:rFonts w:ascii="標楷體" w:eastAsia="標楷體" w:hAnsi="標楷體"/>
                <w:bCs/>
                <w:sz w:val="16"/>
                <w:szCs w:val="16"/>
              </w:rPr>
            </w:pPr>
          </w:p>
        </w:tc>
      </w:tr>
      <w:tr w:rsidR="00D10F35" w14:paraId="0A9C3188" w14:textId="77777777" w:rsidTr="004E6C80">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AC7AA6E" w14:textId="517C8EF2"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8E1F70E" w14:textId="77777777" w:rsidR="00D10F35" w:rsidRDefault="00D10F35">
            <w:pPr>
              <w:spacing w:before="20" w:after="20"/>
              <w:ind w:left="999" w:right="57" w:hanging="521"/>
              <w:jc w:val="both"/>
              <w:rPr>
                <w:rFonts w:ascii="標楷體" w:eastAsia="標楷體" w:hAnsi="標楷體"/>
                <w:spacing w:val="-6"/>
                <w:sz w:val="20"/>
              </w:rPr>
            </w:pPr>
            <w:r>
              <w:rPr>
                <w:rFonts w:ascii="標楷體" w:eastAsia="標楷體" w:hAnsi="標楷體"/>
                <w:spacing w:val="-6"/>
                <w:sz w:val="20"/>
              </w:rPr>
              <w:t>7-3-3 指定為透過損益按公允價值衡量之金融負債，其公允價值變動金額屬信用風險所產生者，除避免會計配比不當之情形或屬放款承諾及財務保證合約須認列於損益外，是否認列於「後續不重分類至損益」之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CFBDAA"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ABD39C"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E1F1FE"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0D93E2"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EF33A0" w14:textId="77777777" w:rsidR="00D10F35" w:rsidRDefault="00D10F35">
            <w:pPr>
              <w:spacing w:before="20" w:after="20"/>
              <w:jc w:val="both"/>
              <w:rPr>
                <w:rFonts w:ascii="標楷體" w:eastAsia="標楷體" w:hAnsi="標楷體"/>
                <w:bCs/>
                <w:sz w:val="16"/>
                <w:szCs w:val="16"/>
              </w:rPr>
            </w:pPr>
          </w:p>
        </w:tc>
      </w:tr>
      <w:tr w:rsidR="00D10F35" w14:paraId="6F52FBA3" w14:textId="77777777" w:rsidTr="004E6C80">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524EEEC" w14:textId="0C86B4A3"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4EE9646" w14:textId="77777777" w:rsidR="00D10F35" w:rsidRDefault="00D10F35">
            <w:pPr>
              <w:spacing w:before="20" w:after="20"/>
              <w:ind w:left="999" w:right="57" w:hanging="521"/>
              <w:jc w:val="both"/>
              <w:rPr>
                <w:rFonts w:ascii="標楷體" w:eastAsia="標楷體" w:hAnsi="標楷體"/>
                <w:spacing w:val="-6"/>
                <w:sz w:val="20"/>
              </w:rPr>
            </w:pPr>
            <w:r>
              <w:rPr>
                <w:rFonts w:ascii="標楷體" w:eastAsia="標楷體" w:hAnsi="標楷體"/>
                <w:spacing w:val="-6"/>
                <w:sz w:val="20"/>
              </w:rPr>
              <w:t>7-3-4 透過其他綜合損益按公允價值衡量之權益工具評價損益是否認列於其他綜合損益。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07BA4C"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82B84B"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E5086A"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8084F3"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795231" w14:textId="77777777" w:rsidR="00D10F35" w:rsidRDefault="00D10F35">
            <w:pPr>
              <w:spacing w:before="20" w:after="20"/>
              <w:jc w:val="both"/>
              <w:rPr>
                <w:rFonts w:ascii="標楷體" w:eastAsia="標楷體" w:hAnsi="標楷體"/>
                <w:bCs/>
                <w:sz w:val="16"/>
                <w:szCs w:val="16"/>
              </w:rPr>
            </w:pPr>
          </w:p>
        </w:tc>
      </w:tr>
      <w:tr w:rsidR="00D10F35" w14:paraId="5448E5D0" w14:textId="77777777" w:rsidTr="00BC3034">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5D8C9440" w14:textId="298ED8A0" w:rsidR="00D10F35" w:rsidRDefault="00D10F35" w:rsidP="00BC3034">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52034C9" w14:textId="77777777" w:rsidR="00D10F35" w:rsidRDefault="00D10F35">
            <w:pPr>
              <w:spacing w:before="20" w:after="20"/>
              <w:ind w:left="999" w:right="57" w:hanging="521"/>
              <w:jc w:val="both"/>
            </w:pPr>
            <w:r>
              <w:rPr>
                <w:rFonts w:ascii="標楷體" w:eastAsia="標楷體" w:hAnsi="標楷體"/>
                <w:spacing w:val="-6"/>
                <w:sz w:val="20"/>
              </w:rPr>
              <w:t>7-3-5 透過其他綜合損益按公允價值衡量之權益工具投資列報於其他綜合損益中之金額，後續除列時是否未移轉至損益，直接轉入保留盈餘。</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96058B"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5F8F84"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11BC0F"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683DA7"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11FDF8" w14:textId="77777777" w:rsidR="00D10F35" w:rsidRDefault="00D10F35">
            <w:pPr>
              <w:spacing w:before="20" w:after="20"/>
              <w:jc w:val="both"/>
              <w:rPr>
                <w:rFonts w:ascii="標楷體" w:eastAsia="標楷體" w:hAnsi="標楷體"/>
                <w:bCs/>
                <w:sz w:val="16"/>
                <w:szCs w:val="16"/>
              </w:rPr>
            </w:pPr>
          </w:p>
        </w:tc>
      </w:tr>
      <w:tr w:rsidR="00D10F35" w14:paraId="3D6F27F1" w14:textId="77777777" w:rsidTr="00BC3034">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0BA54AC9" w14:textId="42F14C6F" w:rsidR="00D10F35" w:rsidRDefault="00D10F35">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5F32BBE9" w14:textId="77777777" w:rsidR="00D10F35" w:rsidRDefault="00D10F35">
            <w:pPr>
              <w:spacing w:before="20" w:after="20"/>
              <w:ind w:left="999" w:right="57" w:hanging="521"/>
              <w:jc w:val="both"/>
              <w:rPr>
                <w:rFonts w:ascii="標楷體" w:eastAsia="標楷體" w:hAnsi="標楷體"/>
                <w:spacing w:val="-6"/>
                <w:sz w:val="20"/>
              </w:rPr>
            </w:pPr>
            <w:r>
              <w:rPr>
                <w:rFonts w:ascii="標楷體" w:eastAsia="標楷體" w:hAnsi="標楷體"/>
                <w:spacing w:val="-6"/>
                <w:sz w:val="20"/>
              </w:rPr>
              <w:t>7-3-6 列報於「後續不重分類至損益」之其他綜合損益</w:t>
            </w:r>
            <w:proofErr w:type="gramStart"/>
            <w:r>
              <w:rPr>
                <w:rFonts w:ascii="標楷體" w:eastAsia="標楷體" w:hAnsi="標楷體"/>
                <w:spacing w:val="-6"/>
                <w:sz w:val="20"/>
              </w:rPr>
              <w:t>項下避險</w:t>
            </w:r>
            <w:proofErr w:type="gramEnd"/>
            <w:r>
              <w:rPr>
                <w:rFonts w:ascii="標楷體" w:eastAsia="標楷體" w:hAnsi="標楷體"/>
                <w:spacing w:val="-6"/>
                <w:sz w:val="20"/>
              </w:rPr>
              <w:t>工具之損益，是否符合國際財務報導準則第九號避險會計之規定。</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5FD102"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E1FAC4"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5DFE27"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EC0CEA"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B83251" w14:textId="77777777" w:rsidR="00D10F35" w:rsidRDefault="00D10F35">
            <w:pPr>
              <w:spacing w:before="20" w:after="20"/>
              <w:jc w:val="both"/>
              <w:rPr>
                <w:rFonts w:ascii="標楷體" w:eastAsia="標楷體" w:hAnsi="標楷體"/>
                <w:bCs/>
                <w:sz w:val="16"/>
                <w:szCs w:val="16"/>
              </w:rPr>
            </w:pPr>
          </w:p>
        </w:tc>
      </w:tr>
      <w:tr w:rsidR="00D10F35" w14:paraId="28C87043" w14:textId="77777777" w:rsidTr="00D10F35">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6C5C0C35" w14:textId="77777777" w:rsidR="00D10F35" w:rsidRDefault="00D10F35">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24D4E48" w14:textId="77777777" w:rsidR="00D10F35" w:rsidRDefault="00D10F35">
            <w:pPr>
              <w:spacing w:before="20" w:after="20"/>
              <w:ind w:left="649" w:hanging="447"/>
              <w:jc w:val="both"/>
              <w:rPr>
                <w:rFonts w:ascii="標楷體" w:eastAsia="標楷體" w:hAnsi="標楷體"/>
                <w:spacing w:val="-6"/>
                <w:sz w:val="20"/>
              </w:rPr>
            </w:pPr>
            <w:r>
              <w:rPr>
                <w:rFonts w:ascii="標楷體" w:eastAsia="標楷體" w:hAnsi="標楷體"/>
                <w:spacing w:val="-6"/>
                <w:sz w:val="20"/>
              </w:rPr>
              <w:t xml:space="preserve"> 7-4 被投資者其他綜合損益之變動造成投資者對被投資者所享之權益份額發生變動時，是否對該變動所享有之</w:t>
            </w:r>
            <w:proofErr w:type="gramStart"/>
            <w:r>
              <w:rPr>
                <w:rFonts w:ascii="標楷體" w:eastAsia="標楷體" w:hAnsi="標楷體"/>
                <w:spacing w:val="-6"/>
                <w:sz w:val="20"/>
              </w:rPr>
              <w:t>份額認列為</w:t>
            </w:r>
            <w:proofErr w:type="gramEnd"/>
            <w:r>
              <w:rPr>
                <w:rFonts w:ascii="標楷體" w:eastAsia="標楷體" w:hAnsi="標楷體"/>
                <w:spacing w:val="-6"/>
                <w:sz w:val="20"/>
              </w:rPr>
              <w:t>投資者之其他綜合損益。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C0F1E8"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0D0B47"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766CE6"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3C7FAE"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FB2507" w14:textId="77777777" w:rsidR="00D10F35" w:rsidRDefault="00D10F35">
            <w:pPr>
              <w:spacing w:before="20" w:after="20"/>
              <w:jc w:val="both"/>
              <w:rPr>
                <w:rFonts w:ascii="標楷體" w:eastAsia="標楷體" w:hAnsi="標楷體"/>
                <w:bCs/>
                <w:sz w:val="16"/>
                <w:szCs w:val="16"/>
              </w:rPr>
            </w:pPr>
          </w:p>
        </w:tc>
      </w:tr>
      <w:tr w:rsidR="00D10F35" w14:paraId="51DD41B7" w14:textId="77777777" w:rsidTr="002A3773">
        <w:trPr>
          <w:cantSplit/>
          <w:trHeight w:val="397"/>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C877157" w14:textId="77777777" w:rsidR="00D10F35" w:rsidRDefault="00D10F35">
            <w:pPr>
              <w:spacing w:before="20" w:after="20"/>
              <w:ind w:left="113" w:right="48"/>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313D684" w14:textId="77777777" w:rsidR="00D10F35" w:rsidRDefault="00D10F35">
            <w:pPr>
              <w:spacing w:before="20" w:after="20"/>
              <w:ind w:left="200" w:hanging="200"/>
              <w:jc w:val="both"/>
            </w:pPr>
            <w:r>
              <w:rPr>
                <w:rFonts w:ascii="標楷體" w:eastAsia="標楷體" w:hAnsi="標楷體"/>
                <w:sz w:val="20"/>
              </w:rPr>
              <w:t>８綜合損益總額是否分別列示歸屬於母公司業主之數額及非控制權益之數額，即使非控制權益因而成為虧損餘額。</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1983D6"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E36236"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3B97AB"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366440"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B098A8" w14:textId="77777777" w:rsidR="00D10F35" w:rsidRDefault="00D10F35">
            <w:pPr>
              <w:spacing w:before="20" w:after="20"/>
              <w:jc w:val="both"/>
              <w:rPr>
                <w:rFonts w:ascii="標楷體" w:eastAsia="標楷體" w:hAnsi="標楷體"/>
                <w:bCs/>
                <w:sz w:val="16"/>
                <w:szCs w:val="16"/>
              </w:rPr>
            </w:pPr>
          </w:p>
        </w:tc>
      </w:tr>
      <w:tr w:rsidR="00D10F35" w14:paraId="118C92FE" w14:textId="77777777" w:rsidTr="002A3773">
        <w:trPr>
          <w:cantSplit/>
          <w:trHeight w:val="541"/>
        </w:trPr>
        <w:tc>
          <w:tcPr>
            <w:tcW w:w="960" w:type="dxa"/>
            <w:vMerge/>
            <w:tcBorders>
              <w:left w:val="single" w:sz="4" w:space="0" w:color="auto"/>
              <w:bottom w:val="single" w:sz="4" w:space="0" w:color="000000"/>
              <w:right w:val="single" w:sz="4" w:space="0" w:color="auto"/>
            </w:tcBorders>
            <w:tcMar>
              <w:top w:w="0" w:type="dxa"/>
              <w:left w:w="28" w:type="dxa"/>
              <w:bottom w:w="0" w:type="dxa"/>
              <w:right w:w="28" w:type="dxa"/>
            </w:tcMar>
            <w:vAlign w:val="center"/>
          </w:tcPr>
          <w:p w14:paraId="302EFDC5" w14:textId="77777777" w:rsidR="00D10F35" w:rsidRDefault="00D10F35">
            <w:pPr>
              <w:spacing w:before="20" w:after="20"/>
              <w:jc w:val="center"/>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5CA44D0" w14:textId="06D9D87B" w:rsidR="00D10F35" w:rsidRPr="00D10F35" w:rsidRDefault="00D10F35">
            <w:pPr>
              <w:spacing w:before="20" w:after="20"/>
              <w:jc w:val="both"/>
              <w:rPr>
                <w:rFonts w:ascii="標楷體" w:eastAsia="標楷體" w:hAnsi="標楷體"/>
                <w:bCs/>
                <w:sz w:val="20"/>
              </w:rPr>
            </w:pPr>
            <w:r>
              <w:rPr>
                <w:rFonts w:ascii="標楷體" w:eastAsia="標楷體" w:hAnsi="標楷體"/>
                <w:bCs/>
                <w:sz w:val="20"/>
              </w:rPr>
              <w:t>９每股盈餘之計算與表達是否依國際會計準則第三十三號規定辦理。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BE95AA"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8053C8" w14:textId="77777777" w:rsidR="00D10F35" w:rsidRDefault="00D10F35">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1ADBE6" w14:textId="77777777" w:rsidR="00D10F35" w:rsidRDefault="00D10F35">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72E1E5" w14:textId="77777777" w:rsidR="00D10F35" w:rsidRDefault="00D10F35">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50D1C7" w14:textId="77777777" w:rsidR="00D10F35" w:rsidRDefault="00D10F35">
            <w:pPr>
              <w:spacing w:before="20" w:after="20"/>
              <w:jc w:val="both"/>
              <w:rPr>
                <w:rFonts w:ascii="標楷體" w:eastAsia="標楷體" w:hAnsi="標楷體"/>
                <w:bCs/>
                <w:sz w:val="16"/>
                <w:szCs w:val="16"/>
              </w:rPr>
            </w:pPr>
          </w:p>
        </w:tc>
      </w:tr>
      <w:tr w:rsidR="00FA36BF" w14:paraId="1A4055A3" w14:textId="77777777" w:rsidTr="006E15B1">
        <w:trPr>
          <w:cantSplit/>
          <w:trHeight w:val="702"/>
        </w:trPr>
        <w:tc>
          <w:tcPr>
            <w:tcW w:w="960"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58EFC9A0" w14:textId="3BD8BB63" w:rsidR="00FA36BF" w:rsidRDefault="00FA36BF">
            <w:pPr>
              <w:spacing w:before="20" w:after="20"/>
              <w:ind w:left="113" w:right="113"/>
              <w:rPr>
                <w:rFonts w:ascii="標楷體" w:eastAsia="標楷體" w:hAnsi="標楷體"/>
                <w:bCs/>
                <w:szCs w:val="24"/>
              </w:rPr>
            </w:pPr>
            <w:r>
              <w:rPr>
                <w:rFonts w:ascii="標楷體" w:eastAsia="標楷體" w:hAnsi="標楷體"/>
                <w:bCs/>
                <w:szCs w:val="24"/>
              </w:rPr>
              <w:lastRenderedPageBreak/>
              <w:t>現金</w:t>
            </w:r>
            <w:r>
              <w:rPr>
                <w:rFonts w:ascii="標楷體" w:eastAsia="標楷體" w:hAnsi="標楷體"/>
                <w:bCs/>
                <w:szCs w:val="24"/>
              </w:rPr>
              <w:br/>
              <w:t>流量表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16F78A" w14:textId="66BFD4FD" w:rsidR="00FA36BF" w:rsidRDefault="00FA36BF">
            <w:pPr>
              <w:spacing w:before="20" w:after="20"/>
              <w:ind w:left="200" w:hanging="200"/>
              <w:jc w:val="both"/>
              <w:rPr>
                <w:rFonts w:ascii="標楷體" w:eastAsia="標楷體" w:hAnsi="標楷體"/>
                <w:bCs/>
                <w:sz w:val="20"/>
              </w:rPr>
            </w:pPr>
            <w:r>
              <w:rPr>
                <w:rFonts w:ascii="標楷體" w:eastAsia="標楷體" w:hAnsi="標楷體"/>
                <w:bCs/>
                <w:sz w:val="20"/>
              </w:rPr>
              <w:t>１是否未將</w:t>
            </w:r>
            <w:proofErr w:type="gramStart"/>
            <w:r>
              <w:rPr>
                <w:rFonts w:ascii="標楷體" w:eastAsia="標楷體" w:hAnsi="標楷體"/>
                <w:bCs/>
                <w:sz w:val="20"/>
              </w:rPr>
              <w:t>動支受限</w:t>
            </w:r>
            <w:proofErr w:type="gramEnd"/>
            <w:r>
              <w:rPr>
                <w:rFonts w:ascii="標楷體" w:eastAsia="標楷體" w:hAnsi="標楷體"/>
                <w:bCs/>
                <w:sz w:val="20"/>
              </w:rPr>
              <w:t>之現金或同業存款（如供質押之定期存款、現金及存放同業等，但不包括與第三方約定使用限制但銀行仍可動用之活期存款）及央行存款列入現金及約當現金項下。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2318A3"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750533"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555A27"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708832"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25D3EF" w14:textId="77777777" w:rsidR="00FA36BF" w:rsidRDefault="00FA36BF">
            <w:pPr>
              <w:spacing w:before="20" w:after="20"/>
              <w:jc w:val="both"/>
              <w:rPr>
                <w:rFonts w:ascii="標楷體" w:eastAsia="標楷體" w:hAnsi="標楷體"/>
                <w:bCs/>
                <w:sz w:val="16"/>
                <w:szCs w:val="16"/>
              </w:rPr>
            </w:pPr>
          </w:p>
        </w:tc>
      </w:tr>
      <w:tr w:rsidR="00FA36BF" w14:paraId="2F3F51E0" w14:textId="77777777" w:rsidTr="00B301D0">
        <w:trPr>
          <w:cantSplit/>
          <w:trHeight w:val="699"/>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31221194" w14:textId="77777777" w:rsidR="00FA36BF" w:rsidRDefault="00FA36BF">
            <w:pPr>
              <w:spacing w:before="20" w:after="20"/>
              <w:jc w:val="center"/>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09198F" w14:textId="77777777" w:rsidR="00FA36BF" w:rsidRDefault="00FA36BF">
            <w:pPr>
              <w:spacing w:before="20" w:after="20"/>
              <w:jc w:val="both"/>
            </w:pPr>
            <w:r>
              <w:rPr>
                <w:rFonts w:ascii="標楷體" w:eastAsia="標楷體" w:hAnsi="標楷體"/>
                <w:bCs/>
                <w:sz w:val="20"/>
              </w:rPr>
              <w:t>２</w:t>
            </w:r>
            <w:r>
              <w:rPr>
                <w:rFonts w:ascii="標楷體" w:eastAsia="標楷體" w:hAnsi="標楷體"/>
                <w:sz w:val="20"/>
              </w:rPr>
              <w:t>利息及股利收付之現金流量是否單獨揭露，並以各期一致之方式分類為營業、投資或籌資活動。</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263EAC"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3EF70C" w14:textId="77777777" w:rsidR="00FA36BF" w:rsidRDefault="00FA36BF">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98586F" w14:textId="77777777" w:rsidR="00FA36BF" w:rsidRDefault="00FA36BF">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856254" w14:textId="77777777" w:rsidR="00FA36BF" w:rsidRDefault="00FA36BF">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1A1FB6" w14:textId="77777777" w:rsidR="00FA36BF" w:rsidRDefault="00FA36BF">
            <w:pPr>
              <w:spacing w:before="20" w:after="20"/>
              <w:jc w:val="both"/>
              <w:rPr>
                <w:rFonts w:ascii="標楷體" w:eastAsia="標楷體" w:hAnsi="標楷體"/>
                <w:bCs/>
                <w:sz w:val="16"/>
                <w:szCs w:val="16"/>
              </w:rPr>
            </w:pPr>
          </w:p>
        </w:tc>
      </w:tr>
      <w:tr w:rsidR="00B301D0" w14:paraId="7FD70E99" w14:textId="77777777" w:rsidTr="00B301D0">
        <w:trPr>
          <w:cantSplit/>
          <w:trHeight w:val="481"/>
        </w:trPr>
        <w:tc>
          <w:tcPr>
            <w:tcW w:w="960" w:type="dxa"/>
            <w:vMerge w:val="restart"/>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7CE3FAC8" w14:textId="77777777" w:rsidR="00B301D0" w:rsidRDefault="00B301D0">
            <w:pPr>
              <w:spacing w:before="20" w:after="20"/>
              <w:ind w:left="113" w:right="113"/>
              <w:rPr>
                <w:rFonts w:ascii="標楷體" w:eastAsia="標楷體" w:hAnsi="標楷體"/>
                <w:bCs/>
                <w:szCs w:val="24"/>
              </w:rPr>
            </w:pPr>
            <w:r>
              <w:rPr>
                <w:rFonts w:ascii="標楷體" w:eastAsia="標楷體" w:hAnsi="標楷體"/>
                <w:bCs/>
                <w:szCs w:val="24"/>
              </w:rPr>
              <w:t>附註及附表</w:t>
            </w:r>
          </w:p>
          <w:p w14:paraId="2B34C02A" w14:textId="2FCD3B78"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BCD12B" w14:textId="77777777" w:rsidR="00B301D0" w:rsidRDefault="00B301D0">
            <w:pPr>
              <w:spacing w:before="20" w:after="20"/>
              <w:jc w:val="both"/>
            </w:pPr>
            <w:r>
              <w:rPr>
                <w:rFonts w:ascii="標楷體" w:eastAsia="標楷體" w:hAnsi="標楷體"/>
                <w:sz w:val="20"/>
              </w:rPr>
              <w:t>１是否揭露通過財務報告之日期及通過之程序。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B1242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C4DB9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28E728"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389EF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36E40A" w14:textId="77777777" w:rsidR="00B301D0" w:rsidRDefault="00B301D0">
            <w:pPr>
              <w:spacing w:before="20" w:after="20"/>
              <w:jc w:val="both"/>
              <w:rPr>
                <w:rFonts w:ascii="標楷體" w:eastAsia="標楷體" w:hAnsi="標楷體"/>
                <w:bCs/>
                <w:sz w:val="16"/>
                <w:szCs w:val="16"/>
              </w:rPr>
            </w:pPr>
          </w:p>
        </w:tc>
      </w:tr>
      <w:tr w:rsidR="00B301D0" w14:paraId="61DB6408" w14:textId="77777777" w:rsidTr="00B301D0">
        <w:trPr>
          <w:cantSplit/>
          <w:trHeight w:val="687"/>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85801E8" w14:textId="70C62771"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4E2B13" w14:textId="77777777" w:rsidR="00B301D0" w:rsidRDefault="00B301D0">
            <w:pPr>
              <w:spacing w:before="20" w:after="20"/>
              <w:ind w:left="200" w:hanging="200"/>
              <w:jc w:val="both"/>
            </w:pPr>
            <w:r>
              <w:rPr>
                <w:rFonts w:ascii="標楷體" w:eastAsia="標楷體" w:hAnsi="標楷體"/>
                <w:sz w:val="20"/>
              </w:rPr>
              <w:t>２是否揭露已採用或尚未採用本會認可之新發布、修訂後國際財務報導準則、國際會計準則、解釋及解釋公告之影響情形。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D7533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A1351D"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7F46DE"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CE885F"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525032" w14:textId="77777777" w:rsidR="00B301D0" w:rsidRDefault="00B301D0">
            <w:pPr>
              <w:spacing w:before="20" w:after="20"/>
              <w:jc w:val="both"/>
              <w:rPr>
                <w:rFonts w:ascii="標楷體" w:eastAsia="標楷體" w:hAnsi="標楷體"/>
                <w:bCs/>
                <w:sz w:val="16"/>
                <w:szCs w:val="16"/>
              </w:rPr>
            </w:pPr>
          </w:p>
        </w:tc>
      </w:tr>
      <w:tr w:rsidR="00B301D0" w14:paraId="5B864923" w14:textId="77777777" w:rsidTr="00B301D0">
        <w:trPr>
          <w:cantSplit/>
          <w:trHeight w:val="71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389966E4" w14:textId="1AA4E5CB"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0D0674" w14:textId="77777777" w:rsidR="00B301D0" w:rsidRDefault="00B301D0">
            <w:pPr>
              <w:spacing w:before="20" w:after="20"/>
              <w:ind w:left="200" w:hanging="200"/>
              <w:jc w:val="both"/>
            </w:pPr>
            <w:r>
              <w:rPr>
                <w:rFonts w:ascii="標楷體" w:eastAsia="標楷體" w:hAnsi="標楷體"/>
                <w:sz w:val="20"/>
              </w:rPr>
              <w:t>３是否依國際會計準則第八號規定，揭露國際會計準則理事會已發布但尚未生效之國際財務報導準則之影響情形，若無法評估影響，則揭露無法評估之理由。</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BD70E0"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A00809"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60FFC3"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40A20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9587C4" w14:textId="77777777" w:rsidR="00B301D0" w:rsidRDefault="00B301D0">
            <w:pPr>
              <w:spacing w:before="20" w:after="20"/>
              <w:jc w:val="both"/>
              <w:rPr>
                <w:rFonts w:ascii="標楷體" w:eastAsia="標楷體" w:hAnsi="標楷體"/>
                <w:bCs/>
                <w:sz w:val="16"/>
                <w:szCs w:val="16"/>
              </w:rPr>
            </w:pPr>
          </w:p>
        </w:tc>
      </w:tr>
      <w:tr w:rsidR="00B301D0" w14:paraId="685D289A"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49B0A2E0" w14:textId="1B2C89F1"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653914" w14:textId="77777777" w:rsidR="00B301D0" w:rsidRDefault="00B301D0">
            <w:pPr>
              <w:spacing w:before="20" w:after="20"/>
              <w:ind w:left="200" w:hanging="200"/>
              <w:jc w:val="both"/>
            </w:pPr>
            <w:r>
              <w:rPr>
                <w:rFonts w:ascii="標楷體" w:eastAsia="標楷體" w:hAnsi="標楷體"/>
                <w:bCs/>
                <w:sz w:val="20"/>
              </w:rPr>
              <w:t>４已發行或已向本會申報發行海外存託憑證之公開發行公司(不含其子公司或轉投資公司)，</w:t>
            </w:r>
            <w:r>
              <w:rPr>
                <w:rFonts w:ascii="標楷體" w:eastAsia="標楷體" w:hAnsi="標楷體"/>
                <w:sz w:val="20"/>
              </w:rPr>
              <w:t>依本會認可令之說明採用國際會計準則理事會發布生效之準則者，是否揭露下列事項：</w:t>
            </w:r>
          </w:p>
          <w:p w14:paraId="7E4B759A" w14:textId="77777777" w:rsidR="00B301D0" w:rsidRDefault="00B301D0">
            <w:pPr>
              <w:spacing w:before="20" w:after="20"/>
              <w:ind w:left="678" w:hanging="476"/>
              <w:jc w:val="both"/>
              <w:rPr>
                <w:rFonts w:ascii="標楷體" w:eastAsia="標楷體" w:hAnsi="標楷體"/>
                <w:sz w:val="20"/>
              </w:rPr>
            </w:pPr>
            <w:r>
              <w:rPr>
                <w:rFonts w:ascii="標楷體" w:eastAsia="標楷體" w:hAnsi="標楷體"/>
                <w:sz w:val="20"/>
              </w:rPr>
              <w:t>4-1 採用國際財務報導準則之版本。</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EB7DC5"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44CCE6"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7587B3"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E3801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B6F18B" w14:textId="77777777" w:rsidR="00B301D0" w:rsidRDefault="00B301D0">
            <w:pPr>
              <w:spacing w:before="20" w:after="20"/>
              <w:jc w:val="both"/>
              <w:rPr>
                <w:rFonts w:ascii="標楷體" w:eastAsia="標楷體" w:hAnsi="標楷體"/>
                <w:bCs/>
                <w:sz w:val="16"/>
                <w:szCs w:val="16"/>
              </w:rPr>
            </w:pPr>
          </w:p>
        </w:tc>
      </w:tr>
      <w:tr w:rsidR="00B301D0" w14:paraId="7E378C41"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58EB843F" w14:textId="533FF606"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3D38BB" w14:textId="77777777" w:rsidR="00B301D0" w:rsidRDefault="00B301D0">
            <w:pPr>
              <w:spacing w:before="20" w:after="20"/>
              <w:ind w:left="678" w:hanging="476"/>
              <w:jc w:val="both"/>
            </w:pPr>
            <w:r>
              <w:rPr>
                <w:rFonts w:ascii="標楷體" w:eastAsia="標楷體" w:hAnsi="標楷體"/>
                <w:sz w:val="20"/>
              </w:rPr>
              <w:t>4-2 採用之國際財務報導準則其會計政策與我國當年度適用之國際財務報導準則之重大差異及影響金額。</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B6419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FF07AA"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D5B516"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90ECE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DD2093" w14:textId="77777777" w:rsidR="00B301D0" w:rsidRDefault="00B301D0">
            <w:pPr>
              <w:spacing w:before="20" w:after="20"/>
              <w:jc w:val="both"/>
              <w:rPr>
                <w:rFonts w:ascii="標楷體" w:eastAsia="標楷體" w:hAnsi="標楷體"/>
                <w:bCs/>
                <w:sz w:val="16"/>
                <w:szCs w:val="16"/>
              </w:rPr>
            </w:pPr>
          </w:p>
        </w:tc>
      </w:tr>
      <w:tr w:rsidR="00B301D0" w14:paraId="1046610F"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340C862F" w14:textId="64B3846F"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849A8E" w14:textId="77777777" w:rsidR="00B301D0" w:rsidRDefault="00B301D0">
            <w:pPr>
              <w:spacing w:before="20" w:after="20"/>
              <w:jc w:val="both"/>
              <w:rPr>
                <w:rFonts w:ascii="標楷體" w:eastAsia="標楷體" w:hAnsi="標楷體"/>
                <w:bCs/>
                <w:sz w:val="20"/>
              </w:rPr>
            </w:pPr>
            <w:r>
              <w:rPr>
                <w:rFonts w:ascii="標楷體" w:eastAsia="標楷體" w:hAnsi="標楷體"/>
                <w:bCs/>
                <w:sz w:val="20"/>
              </w:rPr>
              <w:t>５是否揭露一般性項目、資產項目、負債項目、損益項目及其他項目所採用之重要會計政策。</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2A1F7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06D972"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D0DEEE"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05153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0CE1FC" w14:textId="77777777" w:rsidR="00B301D0" w:rsidRDefault="00B301D0">
            <w:pPr>
              <w:spacing w:before="20" w:after="20"/>
              <w:jc w:val="both"/>
              <w:rPr>
                <w:rFonts w:ascii="標楷體" w:eastAsia="標楷體" w:hAnsi="標楷體"/>
                <w:bCs/>
                <w:sz w:val="16"/>
                <w:szCs w:val="16"/>
              </w:rPr>
            </w:pPr>
          </w:p>
        </w:tc>
      </w:tr>
      <w:tr w:rsidR="00B301D0" w14:paraId="79108E81"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7062E20" w14:textId="568351E2"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246BE0" w14:textId="77777777" w:rsidR="00B301D0" w:rsidRDefault="00B301D0">
            <w:pPr>
              <w:spacing w:before="20" w:after="20"/>
              <w:jc w:val="both"/>
              <w:rPr>
                <w:rFonts w:ascii="標楷體" w:eastAsia="標楷體" w:hAnsi="標楷體"/>
                <w:bCs/>
                <w:sz w:val="20"/>
              </w:rPr>
            </w:pPr>
            <w:r>
              <w:rPr>
                <w:rFonts w:ascii="標楷體" w:eastAsia="標楷體" w:hAnsi="標楷體"/>
                <w:bCs/>
                <w:sz w:val="20"/>
              </w:rPr>
              <w:t>６是否揭露重大會計判斷、估計及假設，以及與所作假設及估計不確定性其他主要來源有關之資訊。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4B39B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F28E1B"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426D1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60BA1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CEF16D" w14:textId="77777777" w:rsidR="00B301D0" w:rsidRDefault="00B301D0">
            <w:pPr>
              <w:spacing w:before="20" w:after="20"/>
              <w:jc w:val="both"/>
              <w:rPr>
                <w:rFonts w:ascii="標楷體" w:eastAsia="標楷體" w:hAnsi="標楷體"/>
                <w:bCs/>
                <w:sz w:val="16"/>
                <w:szCs w:val="16"/>
              </w:rPr>
            </w:pPr>
          </w:p>
        </w:tc>
      </w:tr>
      <w:tr w:rsidR="00B301D0" w14:paraId="6B6E9526"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0B37D5A4" w14:textId="39D6C4DB"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0BA1E8" w14:textId="77777777" w:rsidR="00B301D0" w:rsidRDefault="00B301D0">
            <w:pPr>
              <w:spacing w:before="20" w:after="20"/>
              <w:ind w:left="200" w:hanging="200"/>
              <w:jc w:val="both"/>
              <w:rPr>
                <w:rFonts w:ascii="標楷體" w:eastAsia="標楷體" w:hAnsi="標楷體"/>
                <w:bCs/>
                <w:sz w:val="20"/>
              </w:rPr>
            </w:pPr>
            <w:r>
              <w:rPr>
                <w:rFonts w:ascii="標楷體" w:eastAsia="標楷體" w:hAnsi="標楷體"/>
                <w:bCs/>
                <w:sz w:val="20"/>
              </w:rPr>
              <w:t>７是否聲明財務報告之</w:t>
            </w:r>
            <w:proofErr w:type="gramStart"/>
            <w:r>
              <w:rPr>
                <w:rFonts w:ascii="標楷體" w:eastAsia="標楷體" w:hAnsi="標楷體"/>
                <w:bCs/>
                <w:sz w:val="20"/>
              </w:rPr>
              <w:t>編製係依照</w:t>
            </w:r>
            <w:proofErr w:type="gramEnd"/>
            <w:r>
              <w:rPr>
                <w:rFonts w:ascii="標楷體" w:eastAsia="標楷體" w:hAnsi="標楷體"/>
                <w:bCs/>
                <w:sz w:val="20"/>
              </w:rPr>
              <w:t>公開發行銀行財務報告編製準則、有關法令(法令名稱)、國際財務報導準則、國際會計準則、解釋及解釋公告編製。</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4F3D5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F1EAD6"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CAC35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B407B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99CD88" w14:textId="77777777" w:rsidR="00B301D0" w:rsidRDefault="00B301D0">
            <w:pPr>
              <w:spacing w:before="20" w:after="20"/>
              <w:jc w:val="both"/>
              <w:rPr>
                <w:rFonts w:ascii="標楷體" w:eastAsia="標楷體" w:hAnsi="標楷體"/>
                <w:bCs/>
                <w:sz w:val="16"/>
                <w:szCs w:val="16"/>
              </w:rPr>
            </w:pPr>
          </w:p>
        </w:tc>
      </w:tr>
      <w:tr w:rsidR="00B301D0" w14:paraId="2E228241"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0C5CBC3B" w14:textId="744656E1" w:rsidR="00B301D0" w:rsidRDefault="00B301D0" w:rsidP="000A10B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ADECC9" w14:textId="77777777" w:rsidR="00B301D0" w:rsidRDefault="00B301D0">
            <w:pPr>
              <w:spacing w:before="20" w:after="20"/>
              <w:ind w:left="200" w:hanging="200"/>
              <w:jc w:val="both"/>
              <w:rPr>
                <w:rFonts w:ascii="標楷體" w:eastAsia="標楷體" w:hAnsi="標楷體"/>
                <w:bCs/>
                <w:sz w:val="20"/>
              </w:rPr>
            </w:pPr>
            <w:r>
              <w:rPr>
                <w:rFonts w:ascii="標楷體" w:eastAsia="標楷體" w:hAnsi="標楷體"/>
                <w:bCs/>
                <w:sz w:val="20"/>
              </w:rPr>
              <w:t>８是否揭露管理資本之目標、政策及程序，及資本結構之變動，包括資金、負債及權益等。</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61D48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2416E4"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8EF15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CE29A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215765" w14:textId="77777777" w:rsidR="00B301D0" w:rsidRDefault="00B301D0">
            <w:pPr>
              <w:spacing w:before="20" w:after="20"/>
              <w:jc w:val="both"/>
              <w:rPr>
                <w:rFonts w:ascii="標楷體" w:eastAsia="標楷體" w:hAnsi="標楷體"/>
                <w:bCs/>
                <w:sz w:val="16"/>
                <w:szCs w:val="16"/>
              </w:rPr>
            </w:pPr>
          </w:p>
        </w:tc>
      </w:tr>
      <w:tr w:rsidR="00B301D0" w14:paraId="0FE6FCA7"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CEBB2CE" w14:textId="3FCD6655"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3775B4" w14:textId="77777777" w:rsidR="00B301D0" w:rsidRDefault="00B301D0">
            <w:pPr>
              <w:spacing w:before="20" w:after="20"/>
              <w:ind w:left="227" w:hanging="227"/>
              <w:jc w:val="both"/>
              <w:rPr>
                <w:rFonts w:ascii="標楷體" w:eastAsia="標楷體" w:hAnsi="標楷體"/>
                <w:bCs/>
                <w:sz w:val="20"/>
              </w:rPr>
            </w:pPr>
            <w:r>
              <w:rPr>
                <w:rFonts w:ascii="標楷體" w:eastAsia="標楷體" w:hAnsi="標楷體"/>
                <w:bCs/>
                <w:sz w:val="20"/>
              </w:rPr>
              <w:t>９財務報告所列各會計項目如受有法令、契約及其他約束之限制者，是否註明其情形、時效及有關事項。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B77B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1DAFE1"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F12E3F"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87E2C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12E4FA" w14:textId="77777777" w:rsidR="00B301D0" w:rsidRDefault="00B301D0">
            <w:pPr>
              <w:spacing w:before="20" w:after="20"/>
              <w:jc w:val="both"/>
              <w:rPr>
                <w:rFonts w:ascii="標楷體" w:eastAsia="標楷體" w:hAnsi="標楷體"/>
                <w:bCs/>
                <w:sz w:val="16"/>
                <w:szCs w:val="16"/>
              </w:rPr>
            </w:pPr>
          </w:p>
        </w:tc>
      </w:tr>
      <w:tr w:rsidR="00B301D0" w14:paraId="5C9D62DF"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B773E21" w14:textId="7777777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9738F4" w14:textId="77777777" w:rsidR="00B301D0" w:rsidRDefault="00B301D0">
            <w:pPr>
              <w:spacing w:before="20" w:after="20"/>
              <w:ind w:left="400" w:right="57" w:hanging="400"/>
              <w:jc w:val="both"/>
              <w:rPr>
                <w:rFonts w:ascii="標楷體" w:eastAsia="標楷體" w:hAnsi="標楷體"/>
                <w:bCs/>
                <w:sz w:val="20"/>
              </w:rPr>
            </w:pPr>
            <w:r>
              <w:rPr>
                <w:rFonts w:ascii="標楷體" w:eastAsia="標楷體" w:hAnsi="標楷體"/>
                <w:bCs/>
                <w:sz w:val="20"/>
              </w:rPr>
              <w:t>１０有會計變動</w:t>
            </w:r>
            <w:proofErr w:type="gramStart"/>
            <w:r>
              <w:rPr>
                <w:rFonts w:ascii="標楷體" w:eastAsia="標楷體" w:hAnsi="標楷體"/>
                <w:bCs/>
                <w:sz w:val="20"/>
              </w:rPr>
              <w:t>（</w:t>
            </w:r>
            <w:proofErr w:type="gramEnd"/>
            <w:r>
              <w:rPr>
                <w:rFonts w:ascii="標楷體" w:eastAsia="標楷體" w:hAnsi="標楷體"/>
                <w:bCs/>
                <w:sz w:val="20"/>
              </w:rPr>
              <w:t>包含會計政策變動及會計估計值變動中有關折舊性、折耗性資產耐用年限、折舊</w:t>
            </w:r>
            <w:proofErr w:type="gramStart"/>
            <w:r>
              <w:rPr>
                <w:rFonts w:ascii="標楷體" w:eastAsia="標楷體" w:hAnsi="標楷體"/>
                <w:bCs/>
                <w:sz w:val="20"/>
              </w:rPr>
              <w:t>（</w:t>
            </w:r>
            <w:proofErr w:type="gramEnd"/>
            <w:r>
              <w:rPr>
                <w:rFonts w:ascii="標楷體" w:eastAsia="標楷體" w:hAnsi="標楷體"/>
                <w:bCs/>
                <w:sz w:val="20"/>
              </w:rPr>
              <w:t>耗</w:t>
            </w:r>
            <w:proofErr w:type="gramStart"/>
            <w:r>
              <w:rPr>
                <w:rFonts w:ascii="標楷體" w:eastAsia="標楷體" w:hAnsi="標楷體"/>
                <w:bCs/>
                <w:sz w:val="20"/>
              </w:rPr>
              <w:t>）</w:t>
            </w:r>
            <w:proofErr w:type="gramEnd"/>
            <w:r>
              <w:rPr>
                <w:rFonts w:ascii="標楷體" w:eastAsia="標楷體" w:hAnsi="標楷體"/>
                <w:bCs/>
                <w:sz w:val="20"/>
              </w:rPr>
              <w:t>方法與無形資產攤銷</w:t>
            </w:r>
            <w:proofErr w:type="gramStart"/>
            <w:r>
              <w:rPr>
                <w:rFonts w:ascii="標楷體" w:eastAsia="標楷體" w:hAnsi="標楷體"/>
                <w:bCs/>
                <w:sz w:val="20"/>
              </w:rPr>
              <w:t>期間、</w:t>
            </w:r>
            <w:proofErr w:type="gramEnd"/>
            <w:r>
              <w:rPr>
                <w:rFonts w:ascii="標楷體" w:eastAsia="標楷體" w:hAnsi="標楷體"/>
                <w:bCs/>
                <w:sz w:val="20"/>
              </w:rPr>
              <w:t>攤銷方法之變動、殘值之變動及其公允價值之評價技術變動所致者</w:t>
            </w:r>
            <w:proofErr w:type="gramStart"/>
            <w:r>
              <w:rPr>
                <w:rFonts w:ascii="標楷體" w:eastAsia="標楷體" w:hAnsi="標楷體"/>
                <w:bCs/>
                <w:sz w:val="20"/>
              </w:rPr>
              <w:t>）</w:t>
            </w:r>
            <w:proofErr w:type="gramEnd"/>
            <w:r>
              <w:rPr>
                <w:rFonts w:ascii="標楷體" w:eastAsia="標楷體" w:hAnsi="標楷體"/>
                <w:bCs/>
                <w:sz w:val="20"/>
              </w:rPr>
              <w:t>者，是否已揭露變動之事實、理由及其影響金額。</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70AE9F"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E7FCA1"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D37180"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B5FA25"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4A0B39" w14:textId="77777777" w:rsidR="00B301D0" w:rsidRDefault="00B301D0">
            <w:pPr>
              <w:spacing w:before="20" w:after="20"/>
              <w:jc w:val="both"/>
              <w:rPr>
                <w:rFonts w:ascii="標楷體" w:eastAsia="標楷體" w:hAnsi="標楷體"/>
                <w:bCs/>
                <w:sz w:val="16"/>
                <w:szCs w:val="16"/>
              </w:rPr>
            </w:pPr>
          </w:p>
        </w:tc>
      </w:tr>
      <w:tr w:rsidR="00B301D0" w14:paraId="3138CAAF" w14:textId="77777777" w:rsidTr="00B301D0">
        <w:trPr>
          <w:cantSplit/>
          <w:trHeight w:val="340"/>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1CE6FBB3" w14:textId="7777777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52D113" w14:textId="77777777" w:rsidR="00B301D0" w:rsidRDefault="00B301D0">
            <w:pPr>
              <w:spacing w:before="20" w:after="20"/>
              <w:ind w:left="227" w:hanging="227"/>
              <w:jc w:val="both"/>
            </w:pPr>
            <w:r>
              <w:rPr>
                <w:rFonts w:ascii="標楷體" w:eastAsia="標楷體" w:hAnsi="標楷體"/>
                <w:bCs/>
                <w:sz w:val="20"/>
              </w:rPr>
              <w:t>１１</w:t>
            </w:r>
            <w:r>
              <w:rPr>
                <w:rFonts w:ascii="標楷體" w:eastAsia="標楷體" w:hAnsi="標楷體"/>
                <w:sz w:val="20"/>
              </w:rPr>
              <w:t>若有未編入合併報表之子公司，是否於財務報表附註說明子公司名稱、持有股權比例及未合併之原因。</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2BB7F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3C83ED"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9DD9B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B6FBC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E6E701" w14:textId="77777777" w:rsidR="00B301D0" w:rsidRDefault="00B301D0">
            <w:pPr>
              <w:spacing w:before="20" w:after="20"/>
              <w:jc w:val="both"/>
              <w:rPr>
                <w:rFonts w:ascii="標楷體" w:eastAsia="標楷體" w:hAnsi="標楷體"/>
                <w:bCs/>
                <w:sz w:val="16"/>
                <w:szCs w:val="16"/>
              </w:rPr>
            </w:pPr>
          </w:p>
        </w:tc>
      </w:tr>
      <w:tr w:rsidR="00B35CBC" w14:paraId="7BE59EEB" w14:textId="77777777" w:rsidTr="00B301D0">
        <w:trPr>
          <w:cantSplit/>
          <w:trHeight w:val="340"/>
        </w:trPr>
        <w:tc>
          <w:tcPr>
            <w:tcW w:w="960"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6AC473B0" w14:textId="77777777" w:rsidR="00B35CBC" w:rsidRDefault="00B35CB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971828" w14:textId="77777777" w:rsidR="00B35CBC" w:rsidRDefault="00B35CBC">
            <w:pPr>
              <w:spacing w:before="20" w:after="20"/>
              <w:ind w:left="227" w:hanging="227"/>
              <w:jc w:val="both"/>
              <w:rPr>
                <w:rFonts w:ascii="標楷體" w:eastAsia="標楷體" w:hAnsi="標楷體"/>
                <w:bCs/>
                <w:sz w:val="20"/>
              </w:rPr>
            </w:pPr>
            <w:r>
              <w:rPr>
                <w:rFonts w:ascii="標楷體" w:eastAsia="標楷體" w:hAnsi="標楷體"/>
                <w:bCs/>
                <w:sz w:val="20"/>
              </w:rPr>
              <w:t>１２是否依國際財務報導準則第十二號規定，揭露對其他個體權益之相關資訊。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867BB0" w14:textId="77777777" w:rsidR="00B35CBC" w:rsidRDefault="00B35CBC">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401E0" w14:textId="77777777" w:rsidR="00B35CBC" w:rsidRDefault="00B35CBC">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08E0C9" w14:textId="77777777" w:rsidR="00B35CBC" w:rsidRDefault="00B35CBC">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A48D3C" w14:textId="77777777" w:rsidR="00B35CBC" w:rsidRDefault="00B35CBC">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CB0759" w14:textId="77777777" w:rsidR="00B35CBC" w:rsidRDefault="00B35CBC">
            <w:pPr>
              <w:spacing w:before="20" w:after="20"/>
              <w:jc w:val="both"/>
              <w:rPr>
                <w:rFonts w:ascii="標楷體" w:eastAsia="標楷體" w:hAnsi="標楷體"/>
                <w:bCs/>
                <w:sz w:val="16"/>
                <w:szCs w:val="16"/>
              </w:rPr>
            </w:pPr>
          </w:p>
        </w:tc>
      </w:tr>
      <w:tr w:rsidR="00B35CBC" w14:paraId="0C91C541" w14:textId="77777777" w:rsidTr="00FA6B1E">
        <w:trPr>
          <w:cantSplit/>
          <w:trHeight w:val="340"/>
        </w:trPr>
        <w:tc>
          <w:tcPr>
            <w:tcW w:w="960" w:type="dxa"/>
            <w:tcBorders>
              <w:left w:val="single" w:sz="4" w:space="0" w:color="000000"/>
              <w:right w:val="single" w:sz="4" w:space="0" w:color="000000"/>
            </w:tcBorders>
            <w:tcMar>
              <w:top w:w="0" w:type="dxa"/>
              <w:left w:w="28" w:type="dxa"/>
              <w:bottom w:w="0" w:type="dxa"/>
              <w:right w:w="28" w:type="dxa"/>
            </w:tcMar>
            <w:vAlign w:val="center"/>
          </w:tcPr>
          <w:p w14:paraId="330EA96A" w14:textId="77777777" w:rsidR="00B35CBC" w:rsidRDefault="00B35CB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860DB7" w14:textId="77777777" w:rsidR="00B35CBC" w:rsidRDefault="00B35CBC">
            <w:pPr>
              <w:spacing w:before="20" w:after="20"/>
              <w:ind w:left="400" w:right="57" w:hanging="400"/>
              <w:jc w:val="both"/>
              <w:rPr>
                <w:rFonts w:ascii="標楷體" w:eastAsia="標楷體" w:hAnsi="標楷體"/>
                <w:bCs/>
                <w:sz w:val="20"/>
              </w:rPr>
            </w:pPr>
            <w:r>
              <w:rPr>
                <w:rFonts w:ascii="標楷體" w:eastAsia="標楷體" w:hAnsi="標楷體"/>
                <w:bCs/>
                <w:sz w:val="20"/>
              </w:rPr>
              <w:t>１３發行金融債券、海外公司債、可轉換公司債、可轉換特別股、海外存託憑證及私募有價證券者，是否揭露相關資訊。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C906E3" w14:textId="77777777" w:rsidR="00B35CBC" w:rsidRDefault="00B35CBC">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1A1165" w14:textId="77777777" w:rsidR="00B35CBC" w:rsidRDefault="00B35CBC">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1A5538" w14:textId="77777777" w:rsidR="00B35CBC" w:rsidRDefault="00B35CBC">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43ECD6" w14:textId="77777777" w:rsidR="00B35CBC" w:rsidRDefault="00B35CBC">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E176A7" w14:textId="77777777" w:rsidR="00B35CBC" w:rsidRDefault="00B35CBC">
            <w:pPr>
              <w:spacing w:before="20" w:after="20"/>
              <w:jc w:val="both"/>
              <w:rPr>
                <w:rFonts w:ascii="標楷體" w:eastAsia="標楷體" w:hAnsi="標楷體"/>
                <w:bCs/>
                <w:sz w:val="16"/>
                <w:szCs w:val="16"/>
              </w:rPr>
            </w:pPr>
          </w:p>
        </w:tc>
      </w:tr>
      <w:tr w:rsidR="00B301D0" w14:paraId="45117D5D" w14:textId="77777777" w:rsidTr="00FA6B1E">
        <w:trPr>
          <w:cantSplit/>
          <w:trHeight w:val="340"/>
        </w:trPr>
        <w:tc>
          <w:tcPr>
            <w:tcW w:w="960" w:type="dxa"/>
            <w:vMerge w:val="restart"/>
            <w:tcBorders>
              <w:left w:val="single" w:sz="4" w:space="0" w:color="000000"/>
              <w:right w:val="single" w:sz="4" w:space="0" w:color="000000"/>
            </w:tcBorders>
            <w:tcMar>
              <w:top w:w="0" w:type="dxa"/>
              <w:left w:w="28" w:type="dxa"/>
              <w:bottom w:w="0" w:type="dxa"/>
              <w:right w:w="28" w:type="dxa"/>
            </w:tcMar>
            <w:vAlign w:val="center"/>
          </w:tcPr>
          <w:p w14:paraId="4F4915A5" w14:textId="212068BB" w:rsidR="00B301D0" w:rsidRDefault="00B301D0" w:rsidP="00B94AA6">
            <w:pPr>
              <w:spacing w:before="20" w:after="20"/>
              <w:ind w:left="113" w:right="113"/>
              <w:rPr>
                <w:rFonts w:ascii="標楷體" w:eastAsia="標楷體" w:hAnsi="標楷體"/>
                <w:bCs/>
                <w:szCs w:val="24"/>
              </w:rPr>
            </w:pPr>
            <w:r>
              <w:rPr>
                <w:rFonts w:ascii="標楷體" w:eastAsia="標楷體" w:hAnsi="標楷體"/>
                <w:bCs/>
                <w:szCs w:val="24"/>
              </w:rPr>
              <w:t>附註及附表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D03C46" w14:textId="77777777" w:rsidR="00B301D0" w:rsidRDefault="00B301D0">
            <w:pPr>
              <w:spacing w:before="20" w:after="20"/>
              <w:jc w:val="both"/>
              <w:rPr>
                <w:rFonts w:ascii="標楷體" w:eastAsia="標楷體" w:hAnsi="標楷體"/>
                <w:bCs/>
                <w:sz w:val="20"/>
              </w:rPr>
            </w:pPr>
            <w:r>
              <w:rPr>
                <w:rFonts w:ascii="標楷體" w:eastAsia="標楷體" w:hAnsi="標楷體"/>
                <w:bCs/>
                <w:sz w:val="20"/>
              </w:rPr>
              <w:t>１４關係人交易</w:t>
            </w:r>
          </w:p>
          <w:p w14:paraId="6CA52165" w14:textId="77777777" w:rsidR="00B301D0" w:rsidRDefault="00B301D0">
            <w:pPr>
              <w:spacing w:before="20" w:after="20"/>
              <w:ind w:left="651" w:hanging="452"/>
              <w:jc w:val="both"/>
              <w:rPr>
                <w:rFonts w:ascii="標楷體" w:eastAsia="標楷體" w:hAnsi="標楷體"/>
                <w:bCs/>
                <w:sz w:val="20"/>
              </w:rPr>
            </w:pPr>
            <w:r>
              <w:rPr>
                <w:rFonts w:ascii="標楷體" w:eastAsia="標楷體" w:hAnsi="標楷體"/>
                <w:bCs/>
                <w:sz w:val="20"/>
              </w:rPr>
              <w:t>14-1 與關係人之收益（支出），是否附註揭露交易價格、收付款條件及其與非關係人之異同，且未發現有重大異常情事。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FF02F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21D7DB"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62DEBF"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083EB3"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5A0F81" w14:textId="77777777" w:rsidR="00B301D0" w:rsidRDefault="00B301D0">
            <w:pPr>
              <w:spacing w:before="20" w:after="20"/>
              <w:jc w:val="both"/>
              <w:rPr>
                <w:rFonts w:ascii="標楷體" w:eastAsia="標楷體" w:hAnsi="標楷體"/>
                <w:bCs/>
                <w:sz w:val="16"/>
                <w:szCs w:val="16"/>
              </w:rPr>
            </w:pPr>
          </w:p>
        </w:tc>
      </w:tr>
      <w:tr w:rsidR="00B301D0" w14:paraId="0F0504FB" w14:textId="77777777" w:rsidTr="00FA6B1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B0326C9" w14:textId="6815A323"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F3CA3B"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14-2 應收關係人款項是否提列適當之備抵呆帳，且未發現有重大異常情事。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A211C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90B8AF"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0A172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27C7B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26151E" w14:textId="77777777" w:rsidR="00B301D0" w:rsidRDefault="00B301D0">
            <w:pPr>
              <w:spacing w:before="20" w:after="20"/>
              <w:jc w:val="both"/>
              <w:rPr>
                <w:rFonts w:ascii="標楷體" w:eastAsia="標楷體" w:hAnsi="標楷體"/>
                <w:bCs/>
                <w:sz w:val="16"/>
                <w:szCs w:val="16"/>
              </w:rPr>
            </w:pPr>
          </w:p>
        </w:tc>
      </w:tr>
      <w:tr w:rsidR="00B301D0" w14:paraId="71DAD515" w14:textId="77777777" w:rsidTr="00FA6B1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84B241D" w14:textId="6B02FB28"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B53D63" w14:textId="3A14A57C"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14-</w:t>
            </w:r>
            <w:r w:rsidRPr="006D1D62">
              <w:rPr>
                <w:rFonts w:ascii="標楷體" w:eastAsia="標楷體" w:hAnsi="標楷體" w:hint="eastAsia"/>
                <w:bCs/>
                <w:sz w:val="20"/>
              </w:rPr>
              <w:t>3</w:t>
            </w:r>
            <w:r>
              <w:rPr>
                <w:rFonts w:ascii="標楷體" w:eastAsia="標楷體" w:hAnsi="標楷體"/>
                <w:bCs/>
                <w:sz w:val="20"/>
              </w:rPr>
              <w:t xml:space="preserve"> 與關係人間有租賃之情事者，是否說明租賃契約租金之決定及收取方法，且未發現有重大異常情事。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00B210"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BC0B5E"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0D0324"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3E6EC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2D3F1B" w14:textId="77777777" w:rsidR="00B301D0" w:rsidRDefault="00B301D0">
            <w:pPr>
              <w:spacing w:before="20" w:after="20"/>
              <w:jc w:val="both"/>
              <w:rPr>
                <w:rFonts w:ascii="標楷體" w:eastAsia="標楷體" w:hAnsi="標楷體"/>
                <w:bCs/>
                <w:sz w:val="16"/>
                <w:szCs w:val="16"/>
              </w:rPr>
            </w:pPr>
          </w:p>
        </w:tc>
      </w:tr>
      <w:tr w:rsidR="00B301D0" w14:paraId="12484A2C" w14:textId="77777777" w:rsidTr="00FA6B1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32D8481" w14:textId="0B2ED309"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414F10" w14:textId="7504E1C4"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14-</w:t>
            </w:r>
            <w:r w:rsidRPr="006D1D62">
              <w:rPr>
                <w:rFonts w:ascii="標楷體" w:eastAsia="標楷體" w:hAnsi="標楷體" w:hint="eastAsia"/>
                <w:bCs/>
                <w:sz w:val="20"/>
              </w:rPr>
              <w:t>4</w:t>
            </w:r>
            <w:r>
              <w:rPr>
                <w:rFonts w:ascii="標楷體" w:eastAsia="標楷體" w:hAnsi="標楷體"/>
                <w:bCs/>
                <w:sz w:val="20"/>
              </w:rPr>
              <w:t xml:space="preserve"> 是否依格式N及國際會計準則第二十四號規定揭露與關係人間「放款」、「保證款項」、「衍生金融商品交易」及「出售不良債權交易」等重大交易事項。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82D89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BB6F58"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AB6B0B"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366A4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98D5A0" w14:textId="77777777" w:rsidR="00B301D0" w:rsidRDefault="00B301D0">
            <w:pPr>
              <w:spacing w:before="20" w:after="20"/>
              <w:jc w:val="both"/>
              <w:rPr>
                <w:rFonts w:ascii="標楷體" w:eastAsia="標楷體" w:hAnsi="標楷體"/>
                <w:bCs/>
                <w:sz w:val="16"/>
                <w:szCs w:val="16"/>
              </w:rPr>
            </w:pPr>
          </w:p>
        </w:tc>
      </w:tr>
      <w:tr w:rsidR="00B301D0" w14:paraId="224E24F5" w14:textId="77777777" w:rsidTr="00FA6B1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A5234CD" w14:textId="1478DDDB"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C08CDE" w14:textId="575621E0" w:rsidR="00B301D0" w:rsidRDefault="00B301D0">
            <w:pPr>
              <w:spacing w:before="20" w:after="20"/>
              <w:ind w:right="57" w:firstLine="200"/>
              <w:jc w:val="both"/>
              <w:rPr>
                <w:rFonts w:ascii="標楷體" w:eastAsia="標楷體" w:hAnsi="標楷體"/>
                <w:bCs/>
                <w:sz w:val="20"/>
              </w:rPr>
            </w:pPr>
            <w:r>
              <w:rPr>
                <w:rFonts w:ascii="標楷體" w:eastAsia="標楷體" w:hAnsi="標楷體"/>
                <w:bCs/>
                <w:sz w:val="20"/>
              </w:rPr>
              <w:t>14-</w:t>
            </w:r>
            <w:r w:rsidRPr="006D1D62">
              <w:rPr>
                <w:rFonts w:ascii="標楷體" w:eastAsia="標楷體" w:hAnsi="標楷體" w:hint="eastAsia"/>
                <w:bCs/>
                <w:sz w:val="20"/>
              </w:rPr>
              <w:t>5</w:t>
            </w:r>
            <w:r>
              <w:rPr>
                <w:rFonts w:ascii="標楷體" w:eastAsia="標楷體" w:hAnsi="標楷體"/>
                <w:bCs/>
                <w:sz w:val="20"/>
              </w:rPr>
              <w:t xml:space="preserve"> 關係人交易如有與非關係人交易條件不同之情形，是否</w:t>
            </w:r>
            <w:proofErr w:type="gramStart"/>
            <w:r>
              <w:rPr>
                <w:rFonts w:ascii="標楷體" w:eastAsia="標楷體" w:hAnsi="標楷體"/>
                <w:bCs/>
                <w:sz w:val="20"/>
              </w:rPr>
              <w:t>已予敘明</w:t>
            </w:r>
            <w:proofErr w:type="gramEnd"/>
            <w:r>
              <w:rPr>
                <w:rFonts w:ascii="標楷體" w:eastAsia="標楷體" w:hAnsi="標楷體"/>
                <w:bCs/>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E8E5C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C502C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085859"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320FD3"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95BBB1" w14:textId="77777777" w:rsidR="00B301D0" w:rsidRDefault="00B301D0">
            <w:pPr>
              <w:spacing w:before="20" w:after="20"/>
              <w:jc w:val="both"/>
              <w:rPr>
                <w:rFonts w:ascii="標楷體" w:eastAsia="標楷體" w:hAnsi="標楷體"/>
                <w:bCs/>
                <w:sz w:val="16"/>
                <w:szCs w:val="16"/>
              </w:rPr>
            </w:pPr>
          </w:p>
        </w:tc>
      </w:tr>
      <w:tr w:rsidR="00B301D0" w14:paraId="5F4789E3" w14:textId="77777777" w:rsidTr="00CD3A99">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AEC9290" w14:textId="6E0686DD"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BF63B2" w14:textId="1E5E6A04"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14-</w:t>
            </w:r>
            <w:r w:rsidRPr="006D1D62">
              <w:rPr>
                <w:rFonts w:ascii="標楷體" w:eastAsia="標楷體" w:hAnsi="標楷體" w:hint="eastAsia"/>
                <w:bCs/>
                <w:sz w:val="20"/>
              </w:rPr>
              <w:t>6</w:t>
            </w:r>
            <w:r>
              <w:rPr>
                <w:rFonts w:ascii="標楷體" w:eastAsia="標楷體" w:hAnsi="標楷體"/>
                <w:bCs/>
                <w:sz w:val="20"/>
              </w:rPr>
              <w:t>判斷交易對象是否為關係人時，是否將公開發行銀行財務報告編製準則第十九條所列示應視為實質關係人之情形納入考量。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608525"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E0C258"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8C8501"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D76BC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4F7BA8" w14:textId="77777777" w:rsidR="00B301D0" w:rsidRDefault="00B301D0">
            <w:pPr>
              <w:spacing w:before="20" w:after="20"/>
              <w:jc w:val="both"/>
              <w:rPr>
                <w:rFonts w:ascii="標楷體" w:eastAsia="標楷體" w:hAnsi="標楷體"/>
                <w:bCs/>
                <w:sz w:val="16"/>
                <w:szCs w:val="16"/>
              </w:rPr>
            </w:pPr>
          </w:p>
        </w:tc>
      </w:tr>
      <w:tr w:rsidR="00B301D0" w14:paraId="4A828347" w14:textId="77777777" w:rsidTr="00CD3A99">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681A999" w14:textId="5CCD93E9"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542E25" w14:textId="77777777" w:rsidR="00B301D0" w:rsidRDefault="00B301D0">
            <w:pPr>
              <w:spacing w:before="20" w:after="20"/>
              <w:ind w:left="227" w:hanging="227"/>
              <w:jc w:val="both"/>
              <w:rPr>
                <w:rFonts w:ascii="標楷體" w:eastAsia="標楷體" w:hAnsi="標楷體"/>
                <w:bCs/>
                <w:sz w:val="20"/>
              </w:rPr>
            </w:pPr>
            <w:r>
              <w:rPr>
                <w:rFonts w:ascii="標楷體" w:eastAsia="標楷體" w:hAnsi="標楷體"/>
                <w:bCs/>
                <w:sz w:val="20"/>
              </w:rPr>
              <w:t>１５或有負債</w:t>
            </w:r>
          </w:p>
          <w:p w14:paraId="037B19F0" w14:textId="77777777" w:rsidR="00B301D0" w:rsidRDefault="00B301D0">
            <w:pPr>
              <w:spacing w:before="20" w:after="20"/>
              <w:ind w:left="413" w:right="57"/>
              <w:jc w:val="both"/>
            </w:pPr>
            <w:r>
              <w:rPr>
                <w:rFonts w:ascii="標楷體" w:eastAsia="標楷體" w:hAnsi="標楷體"/>
                <w:bCs/>
                <w:sz w:val="20"/>
              </w:rPr>
              <w:t>是否依據國際會計準則第三十七號規定，</w:t>
            </w:r>
            <w:r>
              <w:rPr>
                <w:rFonts w:ascii="標楷體" w:eastAsia="標楷體" w:hAnsi="標楷體"/>
                <w:sz w:val="20"/>
              </w:rPr>
              <w:t>對資產</w:t>
            </w:r>
            <w:proofErr w:type="gramStart"/>
            <w:r>
              <w:rPr>
                <w:rFonts w:ascii="標楷體" w:eastAsia="標楷體" w:hAnsi="標楷體"/>
                <w:sz w:val="20"/>
              </w:rPr>
              <w:t>負債表日之</w:t>
            </w:r>
            <w:proofErr w:type="gramEnd"/>
            <w:r>
              <w:rPr>
                <w:rFonts w:ascii="標楷體" w:eastAsia="標楷體" w:hAnsi="標楷體"/>
                <w:sz w:val="20"/>
              </w:rPr>
              <w:t>每一類或有負債揭露其性質之概要描述，並在可行之情況下揭露其財務影響估計數、不確定性說明及歸墊之可能性等</w:t>
            </w:r>
            <w:r>
              <w:rPr>
                <w:rFonts w:ascii="標楷體" w:eastAsia="標楷體" w:hAnsi="標楷體"/>
                <w:bCs/>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9EAD28"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65AE5F"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DF605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8067F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222216" w14:textId="77777777" w:rsidR="00B301D0" w:rsidRDefault="00B301D0">
            <w:pPr>
              <w:spacing w:before="20" w:after="20"/>
              <w:jc w:val="both"/>
              <w:rPr>
                <w:rFonts w:ascii="標楷體" w:eastAsia="標楷體" w:hAnsi="標楷體"/>
                <w:bCs/>
                <w:sz w:val="16"/>
                <w:szCs w:val="16"/>
              </w:rPr>
            </w:pPr>
          </w:p>
        </w:tc>
      </w:tr>
      <w:tr w:rsidR="00B301D0" w14:paraId="4822F58C" w14:textId="77777777" w:rsidTr="00B94AA6">
        <w:trPr>
          <w:cantSplit/>
          <w:trHeight w:val="735"/>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BF31A1B" w14:textId="355734BC" w:rsidR="00B301D0" w:rsidRDefault="00B301D0" w:rsidP="00B94AA6">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3D3316" w14:textId="77777777" w:rsidR="00B301D0" w:rsidRDefault="00B301D0">
            <w:pPr>
              <w:spacing w:before="20" w:after="20"/>
              <w:ind w:left="227" w:hanging="227"/>
              <w:jc w:val="both"/>
              <w:rPr>
                <w:rFonts w:ascii="標楷體" w:eastAsia="標楷體" w:hAnsi="標楷體"/>
                <w:bCs/>
                <w:sz w:val="20"/>
              </w:rPr>
            </w:pPr>
            <w:r>
              <w:rPr>
                <w:rFonts w:ascii="標楷體" w:eastAsia="標楷體" w:hAnsi="標楷體"/>
                <w:bCs/>
                <w:sz w:val="20"/>
              </w:rPr>
              <w:t>１６期後事項</w:t>
            </w:r>
          </w:p>
          <w:p w14:paraId="2EDD8C17"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16-1 期後事項之發生業已影響資產或負債之評價者，是否調整相關之資產及負債。</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54119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32BEE5"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D21B27"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68775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B72C16" w14:textId="77777777" w:rsidR="00B301D0" w:rsidRDefault="00B301D0">
            <w:pPr>
              <w:spacing w:before="20" w:after="20"/>
              <w:jc w:val="both"/>
              <w:rPr>
                <w:rFonts w:ascii="標楷體" w:eastAsia="標楷體" w:hAnsi="標楷體"/>
                <w:bCs/>
                <w:sz w:val="16"/>
                <w:szCs w:val="16"/>
              </w:rPr>
            </w:pPr>
          </w:p>
        </w:tc>
      </w:tr>
      <w:tr w:rsidR="00B301D0" w14:paraId="56158755" w14:textId="77777777" w:rsidTr="00B301D0">
        <w:trPr>
          <w:cantSplit/>
          <w:trHeight w:val="986"/>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032E67D" w14:textId="2A55A77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C0FFBC"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16-2 期後事項之發生並不影響資產或負債之評價，但卻顯示其在資產</w:t>
            </w:r>
            <w:proofErr w:type="gramStart"/>
            <w:r>
              <w:rPr>
                <w:rFonts w:ascii="標楷體" w:eastAsia="標楷體" w:hAnsi="標楷體"/>
                <w:bCs/>
                <w:sz w:val="20"/>
              </w:rPr>
              <w:t>負債表日至</w:t>
            </w:r>
            <w:proofErr w:type="gramEnd"/>
            <w:r>
              <w:rPr>
                <w:rFonts w:ascii="標楷體" w:eastAsia="標楷體" w:hAnsi="標楷體"/>
                <w:bCs/>
                <w:sz w:val="20"/>
              </w:rPr>
              <w:t>通過財務報告日間之重大變化，或顯示銀行經營可能有重大變化者，是否揭露其性質。其具有財務影響者，是否揭露其估計之影響數或無法估計之事實。</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1F9D3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DF7856"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1852FB"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345BE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B7466D" w14:textId="77777777" w:rsidR="00B301D0" w:rsidRDefault="00B301D0">
            <w:pPr>
              <w:spacing w:before="20" w:after="20"/>
              <w:jc w:val="both"/>
              <w:rPr>
                <w:rFonts w:ascii="標楷體" w:eastAsia="標楷體" w:hAnsi="標楷體"/>
                <w:bCs/>
                <w:sz w:val="16"/>
                <w:szCs w:val="16"/>
              </w:rPr>
            </w:pPr>
          </w:p>
        </w:tc>
      </w:tr>
      <w:tr w:rsidR="00B301D0" w14:paraId="385AC0EA" w14:textId="77777777" w:rsidTr="00B301D0">
        <w:trPr>
          <w:cantSplit/>
          <w:trHeight w:val="688"/>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12F5A983" w14:textId="7777777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74D410" w14:textId="77777777" w:rsidR="00B301D0" w:rsidRDefault="00B301D0">
            <w:pPr>
              <w:spacing w:before="20" w:after="20"/>
              <w:ind w:left="227" w:hanging="227"/>
              <w:jc w:val="both"/>
              <w:rPr>
                <w:rFonts w:ascii="標楷體" w:eastAsia="標楷體" w:hAnsi="標楷體"/>
                <w:bCs/>
                <w:sz w:val="20"/>
              </w:rPr>
            </w:pPr>
            <w:r>
              <w:rPr>
                <w:rFonts w:ascii="標楷體" w:eastAsia="標楷體" w:hAnsi="標楷體"/>
                <w:bCs/>
                <w:sz w:val="20"/>
              </w:rPr>
              <w:t>１７金融工具</w:t>
            </w:r>
          </w:p>
          <w:p w14:paraId="1DF862F9"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17-1 金融工具之表達是否依據編製準則、國際會計準則第三十二號及國際財務報導準則第九號規定辦理。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F9B95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48BC29"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67648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87B38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0030BF" w14:textId="77777777" w:rsidR="00B301D0" w:rsidRDefault="00B301D0">
            <w:pPr>
              <w:spacing w:before="20" w:after="20"/>
              <w:jc w:val="both"/>
              <w:rPr>
                <w:rFonts w:ascii="標楷體" w:eastAsia="標楷體" w:hAnsi="標楷體"/>
                <w:bCs/>
                <w:sz w:val="16"/>
                <w:szCs w:val="16"/>
              </w:rPr>
            </w:pPr>
          </w:p>
        </w:tc>
      </w:tr>
      <w:tr w:rsidR="00B301D0" w14:paraId="35FC15CC" w14:textId="77777777" w:rsidTr="00B301D0">
        <w:trPr>
          <w:cantSplit/>
          <w:trHeight w:val="1563"/>
        </w:trPr>
        <w:tc>
          <w:tcPr>
            <w:tcW w:w="960" w:type="dxa"/>
            <w:vMerge w:val="restart"/>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0CA7AD53" w14:textId="37CE722F" w:rsidR="00B301D0" w:rsidRDefault="00B301D0" w:rsidP="002E494C">
            <w:pPr>
              <w:spacing w:before="20" w:after="20"/>
              <w:ind w:left="113" w:right="113"/>
              <w:rPr>
                <w:rFonts w:ascii="標楷體" w:eastAsia="標楷體" w:hAnsi="標楷體"/>
                <w:bCs/>
                <w:szCs w:val="24"/>
              </w:rPr>
            </w:pPr>
            <w:r>
              <w:rPr>
                <w:rFonts w:ascii="標楷體" w:eastAsia="標楷體" w:hAnsi="標楷體"/>
                <w:bCs/>
                <w:szCs w:val="24"/>
              </w:rPr>
              <w:lastRenderedPageBreak/>
              <w:t>附註及附表</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B0F43D" w14:textId="77777777" w:rsidR="00B301D0" w:rsidRDefault="00B301D0">
            <w:pPr>
              <w:spacing w:before="20" w:after="20"/>
              <w:ind w:left="693" w:hanging="494"/>
              <w:jc w:val="both"/>
            </w:pPr>
            <w:r>
              <w:rPr>
                <w:rFonts w:ascii="標楷體" w:eastAsia="標楷體" w:hAnsi="標楷體"/>
                <w:bCs/>
                <w:sz w:val="20"/>
              </w:rPr>
              <w:t xml:space="preserve">17-2 </w:t>
            </w:r>
            <w:r>
              <w:rPr>
                <w:rFonts w:ascii="標楷體" w:eastAsia="標楷體" w:hAnsi="標楷體"/>
                <w:spacing w:val="-6"/>
                <w:sz w:val="20"/>
              </w:rPr>
              <w:t>金融工具相關資訊</w:t>
            </w:r>
            <w:r>
              <w:rPr>
                <w:rFonts w:ascii="標楷體" w:eastAsia="標楷體" w:hAnsi="標楷體"/>
                <w:bCs/>
                <w:sz w:val="20"/>
              </w:rPr>
              <w:t>是否依照編製準則及國際財務報導準則第七號規定揭露</w:t>
            </w:r>
            <w:r>
              <w:rPr>
                <w:rFonts w:ascii="標楷體" w:eastAsia="標楷體" w:hAnsi="標楷體"/>
                <w:spacing w:val="-6"/>
                <w:sz w:val="20"/>
              </w:rPr>
              <w:t>，包括：</w:t>
            </w:r>
          </w:p>
          <w:p w14:paraId="7A968CA4" w14:textId="77777777" w:rsidR="00B301D0" w:rsidRDefault="00B301D0">
            <w:pPr>
              <w:spacing w:before="20" w:after="20"/>
              <w:ind w:left="1137" w:hanging="611"/>
              <w:jc w:val="both"/>
            </w:pPr>
            <w:r>
              <w:rPr>
                <w:rFonts w:ascii="標楷體" w:eastAsia="標楷體" w:hAnsi="標楷體"/>
                <w:spacing w:val="-6"/>
                <w:sz w:val="20"/>
              </w:rPr>
              <w:t>17-2-1 金融工具對銀行財務狀況與績效重要性之揭露資訊(如：金融工具每一種類</w:t>
            </w:r>
            <w:proofErr w:type="gramStart"/>
            <w:r>
              <w:rPr>
                <w:rFonts w:ascii="標楷體" w:eastAsia="標楷體" w:hAnsi="標楷體"/>
                <w:spacing w:val="-6"/>
                <w:sz w:val="20"/>
              </w:rPr>
              <w:t>帳面</w:t>
            </w:r>
            <w:proofErr w:type="gramEnd"/>
            <w:r>
              <w:rPr>
                <w:rFonts w:ascii="標楷體" w:eastAsia="標楷體" w:hAnsi="標楷體"/>
                <w:spacing w:val="-6"/>
                <w:sz w:val="20"/>
              </w:rPr>
              <w:t>金額、透過損益按公允價值衡量之金融資產或金融負債及指定為透過其他綜合損益按公允價值衡量之權益工具投資相關資訊、重分類資訊、金融資產及金融負債之互抵資訊、信用損失之備</w:t>
            </w:r>
            <w:proofErr w:type="gramStart"/>
            <w:r>
              <w:rPr>
                <w:rFonts w:ascii="標楷體" w:eastAsia="標楷體" w:hAnsi="標楷體"/>
                <w:spacing w:val="-6"/>
                <w:sz w:val="20"/>
              </w:rPr>
              <w:t>抵帳</w:t>
            </w:r>
            <w:proofErr w:type="gramEnd"/>
            <w:r>
              <w:rPr>
                <w:rFonts w:ascii="標楷體" w:eastAsia="標楷體" w:hAnsi="標楷體"/>
                <w:spacing w:val="-6"/>
                <w:sz w:val="20"/>
              </w:rPr>
              <w:t>戶資訊、避險會計資訊、公允價值資訊等)。</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9E708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4FDC1C"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BBFBC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B6164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822CC3" w14:textId="77777777" w:rsidR="00B301D0" w:rsidRDefault="00B301D0">
            <w:pPr>
              <w:spacing w:before="20" w:after="20"/>
              <w:jc w:val="both"/>
              <w:rPr>
                <w:rFonts w:ascii="標楷體" w:eastAsia="標楷體" w:hAnsi="標楷體"/>
                <w:bCs/>
                <w:sz w:val="16"/>
                <w:szCs w:val="16"/>
              </w:rPr>
            </w:pPr>
          </w:p>
        </w:tc>
      </w:tr>
      <w:tr w:rsidR="00B301D0" w14:paraId="5B09707E" w14:textId="77777777" w:rsidTr="00B301D0">
        <w:trPr>
          <w:cantSplit/>
          <w:trHeight w:val="69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2DD0EC0" w14:textId="67BF7A94"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8B94D9" w14:textId="77777777" w:rsidR="00B301D0" w:rsidRDefault="00B301D0">
            <w:pPr>
              <w:spacing w:before="20" w:after="20"/>
              <w:ind w:left="1181" w:hanging="658"/>
              <w:jc w:val="both"/>
            </w:pPr>
            <w:r>
              <w:rPr>
                <w:rFonts w:ascii="標楷體" w:eastAsia="標楷體" w:hAnsi="標楷體"/>
                <w:spacing w:val="-6"/>
                <w:sz w:val="20"/>
              </w:rPr>
              <w:t>17-2-2 金融</w:t>
            </w:r>
            <w:proofErr w:type="gramStart"/>
            <w:r>
              <w:rPr>
                <w:rFonts w:ascii="標楷體" w:eastAsia="標楷體" w:hAnsi="標楷體"/>
                <w:spacing w:val="-6"/>
                <w:sz w:val="20"/>
              </w:rPr>
              <w:t>工具暴險之</w:t>
            </w:r>
            <w:proofErr w:type="gramEnd"/>
            <w:r>
              <w:rPr>
                <w:rFonts w:ascii="標楷體" w:eastAsia="標楷體" w:hAnsi="標楷體"/>
                <w:spacing w:val="-6"/>
                <w:sz w:val="20"/>
              </w:rPr>
              <w:t>質性及量化資訊，包括信用風險(如預期信用損失金額之量化及質性資訊)、流動性風險及市場風險等資訊。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DA0C0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0CD93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F5D6F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43ABB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1FBFB0" w14:textId="77777777" w:rsidR="00B301D0" w:rsidRDefault="00B301D0">
            <w:pPr>
              <w:spacing w:before="20" w:after="20"/>
              <w:jc w:val="both"/>
              <w:rPr>
                <w:rFonts w:ascii="標楷體" w:eastAsia="標楷體" w:hAnsi="標楷體"/>
                <w:bCs/>
                <w:sz w:val="16"/>
                <w:szCs w:val="16"/>
              </w:rPr>
            </w:pPr>
          </w:p>
        </w:tc>
      </w:tr>
      <w:tr w:rsidR="00B301D0" w14:paraId="2716C310" w14:textId="77777777" w:rsidTr="00B301D0">
        <w:trPr>
          <w:cantSplit/>
          <w:trHeight w:val="688"/>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142D7C66" w14:textId="668C69EA"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0A1ABD" w14:textId="77777777" w:rsidR="00B301D0" w:rsidRDefault="00B301D0">
            <w:pPr>
              <w:spacing w:before="20" w:after="20"/>
              <w:ind w:left="1181" w:hanging="658"/>
              <w:jc w:val="both"/>
            </w:pPr>
            <w:r>
              <w:rPr>
                <w:rFonts w:ascii="標楷體" w:eastAsia="標楷體" w:hAnsi="標楷體"/>
                <w:spacing w:val="-6"/>
                <w:sz w:val="20"/>
              </w:rPr>
              <w:t>17-2-3 金融資產之移轉資訊(包括未整體除列之已移轉金融資產及整體除列但持續參與之金融資產之相關資訊) 。</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B09BA8"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502B1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91C788"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A06C65"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6B3D2D" w14:textId="77777777" w:rsidR="00B301D0" w:rsidRDefault="00B301D0">
            <w:pPr>
              <w:spacing w:before="20" w:after="20"/>
              <w:jc w:val="both"/>
              <w:rPr>
                <w:rFonts w:ascii="標楷體" w:eastAsia="標楷體" w:hAnsi="標楷體"/>
                <w:bCs/>
                <w:sz w:val="16"/>
                <w:szCs w:val="16"/>
              </w:rPr>
            </w:pPr>
          </w:p>
        </w:tc>
      </w:tr>
      <w:tr w:rsidR="00B301D0" w14:paraId="28762100" w14:textId="77777777" w:rsidTr="00B301D0">
        <w:trPr>
          <w:cantSplit/>
          <w:trHeight w:val="31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F45FCE1" w14:textId="353F9472"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0302D4" w14:textId="77777777" w:rsidR="00B301D0" w:rsidRDefault="00B301D0">
            <w:pPr>
              <w:spacing w:before="20" w:after="20"/>
              <w:ind w:left="312" w:hanging="312"/>
              <w:jc w:val="both"/>
            </w:pPr>
            <w:r>
              <w:rPr>
                <w:rFonts w:ascii="標楷體" w:eastAsia="標楷體" w:hAnsi="標楷體"/>
                <w:bCs/>
                <w:sz w:val="20"/>
              </w:rPr>
              <w:t>１８</w:t>
            </w:r>
            <w:r>
              <w:rPr>
                <w:rFonts w:ascii="標楷體" w:eastAsia="標楷體" w:hAnsi="標楷體"/>
                <w:sz w:val="20"/>
              </w:rPr>
              <w:t>財務風險管理</w:t>
            </w:r>
          </w:p>
          <w:p w14:paraId="2D90569C" w14:textId="77777777" w:rsidR="00B301D0" w:rsidRDefault="00B301D0">
            <w:pPr>
              <w:spacing w:before="20" w:after="20"/>
              <w:ind w:left="413" w:right="57"/>
              <w:jc w:val="both"/>
            </w:pPr>
            <w:r>
              <w:rPr>
                <w:rFonts w:ascii="標楷體" w:eastAsia="標楷體" w:hAnsi="標楷體"/>
                <w:sz w:val="20"/>
              </w:rPr>
              <w:t>是否揭露能使財務報表主要使用者評估企業於資產</w:t>
            </w:r>
            <w:proofErr w:type="gramStart"/>
            <w:r>
              <w:rPr>
                <w:rFonts w:ascii="標楷體" w:eastAsia="標楷體" w:hAnsi="標楷體"/>
                <w:sz w:val="20"/>
              </w:rPr>
              <w:t>負債表日所</w:t>
            </w:r>
            <w:proofErr w:type="gramEnd"/>
            <w:r>
              <w:rPr>
                <w:rFonts w:ascii="標楷體" w:eastAsia="標楷體" w:hAnsi="標楷體"/>
                <w:sz w:val="20"/>
              </w:rPr>
              <w:t>暴露因金融工具產生之風險之性質及程度之資訊。（包含質性揭露及量化揭露）</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575F1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E8971A"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F9A9C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F3B96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1D3490" w14:textId="77777777" w:rsidR="00B301D0" w:rsidRDefault="00B301D0">
            <w:pPr>
              <w:spacing w:before="20" w:after="20"/>
              <w:jc w:val="both"/>
              <w:rPr>
                <w:rFonts w:ascii="標楷體" w:eastAsia="標楷體" w:hAnsi="標楷體"/>
                <w:bCs/>
                <w:sz w:val="16"/>
                <w:szCs w:val="16"/>
              </w:rPr>
            </w:pPr>
          </w:p>
        </w:tc>
      </w:tr>
      <w:tr w:rsidR="00B301D0" w14:paraId="0FA30BBE" w14:textId="77777777" w:rsidTr="00B301D0">
        <w:trPr>
          <w:cantSplit/>
          <w:trHeight w:val="696"/>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56DCC8AD" w14:textId="2AF3A719"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0B8038" w14:textId="77777777" w:rsidR="00B301D0" w:rsidRDefault="00B301D0">
            <w:pPr>
              <w:spacing w:before="20" w:after="20"/>
              <w:jc w:val="both"/>
              <w:rPr>
                <w:rFonts w:ascii="標楷體" w:eastAsia="標楷體" w:hAnsi="標楷體"/>
                <w:bCs/>
                <w:sz w:val="20"/>
              </w:rPr>
            </w:pPr>
            <w:r>
              <w:rPr>
                <w:rFonts w:ascii="標楷體" w:eastAsia="標楷體" w:hAnsi="標楷體"/>
                <w:bCs/>
                <w:sz w:val="20"/>
              </w:rPr>
              <w:t>１９所得稅</w:t>
            </w:r>
          </w:p>
          <w:p w14:paraId="2742C959"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19-1 會計所得與課稅所得差異之調節，是否就重大部分敘明其理由。(期中財務報告不適用)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332F7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EB1347C"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3758B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53D620"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4A5B73" w14:textId="77777777" w:rsidR="00B301D0" w:rsidRDefault="00B301D0">
            <w:pPr>
              <w:spacing w:before="20" w:after="20"/>
              <w:jc w:val="both"/>
              <w:rPr>
                <w:rFonts w:ascii="標楷體" w:eastAsia="標楷體" w:hAnsi="標楷體"/>
                <w:bCs/>
                <w:sz w:val="16"/>
                <w:szCs w:val="16"/>
              </w:rPr>
            </w:pPr>
          </w:p>
        </w:tc>
      </w:tr>
      <w:tr w:rsidR="00B301D0" w14:paraId="7E05312F" w14:textId="77777777" w:rsidTr="00B301D0">
        <w:trPr>
          <w:cantSplit/>
          <w:trHeight w:val="409"/>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7D063E01" w14:textId="5945096D"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859F3A"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19-2 是否揭露最近各年度所得稅核定情形。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3A5F7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26C5722"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57681A"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41827E"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37D578" w14:textId="77777777" w:rsidR="00B301D0" w:rsidRDefault="00B301D0">
            <w:pPr>
              <w:spacing w:before="20" w:after="20"/>
              <w:jc w:val="both"/>
              <w:rPr>
                <w:rFonts w:ascii="標楷體" w:eastAsia="標楷體" w:hAnsi="標楷體"/>
                <w:bCs/>
                <w:sz w:val="16"/>
                <w:szCs w:val="16"/>
              </w:rPr>
            </w:pPr>
          </w:p>
        </w:tc>
      </w:tr>
      <w:tr w:rsidR="00B301D0" w14:paraId="242F3BFB" w14:textId="77777777" w:rsidTr="00B301D0">
        <w:trPr>
          <w:cantSplit/>
          <w:trHeight w:val="415"/>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283CE684" w14:textId="60917B9D"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6414F8"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19-3 行政救濟產生之所得稅影響，其會計處理是否適當。</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853EB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C3DD68"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119A0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4FB23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742154" w14:textId="77777777" w:rsidR="00B301D0" w:rsidRDefault="00B301D0">
            <w:pPr>
              <w:spacing w:before="20" w:after="20"/>
              <w:jc w:val="both"/>
              <w:rPr>
                <w:rFonts w:ascii="標楷體" w:eastAsia="標楷體" w:hAnsi="標楷體"/>
                <w:bCs/>
                <w:sz w:val="16"/>
                <w:szCs w:val="16"/>
              </w:rPr>
            </w:pPr>
          </w:p>
        </w:tc>
      </w:tr>
      <w:tr w:rsidR="00B301D0" w14:paraId="25D9D42B" w14:textId="77777777" w:rsidTr="00B301D0">
        <w:trPr>
          <w:cantSplit/>
          <w:trHeight w:val="31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431CC2F5" w14:textId="0B235478"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700260" w14:textId="77777777" w:rsidR="00B301D0" w:rsidRDefault="00B301D0">
            <w:pPr>
              <w:spacing w:before="20" w:after="20"/>
              <w:ind w:right="57"/>
              <w:jc w:val="both"/>
              <w:rPr>
                <w:rFonts w:ascii="標楷體" w:eastAsia="標楷體" w:hAnsi="標楷體"/>
                <w:bCs/>
                <w:sz w:val="20"/>
              </w:rPr>
            </w:pPr>
            <w:r>
              <w:rPr>
                <w:rFonts w:ascii="標楷體" w:eastAsia="標楷體" w:hAnsi="標楷體"/>
                <w:bCs/>
                <w:sz w:val="20"/>
              </w:rPr>
              <w:t>２０捐贈支出金額重大，是否附註揭露其性質、理由及重大約定事項。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1800C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E1CAD3"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2ECAE8"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2B0BD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7252A7" w14:textId="77777777" w:rsidR="00B301D0" w:rsidRDefault="00B301D0">
            <w:pPr>
              <w:spacing w:before="20" w:after="20"/>
              <w:jc w:val="both"/>
              <w:rPr>
                <w:rFonts w:ascii="標楷體" w:eastAsia="標楷體" w:hAnsi="標楷體"/>
                <w:bCs/>
                <w:sz w:val="16"/>
                <w:szCs w:val="16"/>
              </w:rPr>
            </w:pPr>
          </w:p>
        </w:tc>
      </w:tr>
      <w:tr w:rsidR="00B301D0" w14:paraId="125882D3" w14:textId="77777777" w:rsidTr="00B301D0">
        <w:trPr>
          <w:cantSplit/>
          <w:trHeight w:val="31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30AD4712" w14:textId="10155C19"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8C4207" w14:textId="77777777" w:rsidR="00B301D0" w:rsidRDefault="00B301D0">
            <w:pPr>
              <w:spacing w:before="20" w:after="20"/>
              <w:ind w:right="57"/>
              <w:jc w:val="both"/>
              <w:rPr>
                <w:rFonts w:ascii="標楷體" w:eastAsia="標楷體" w:hAnsi="標楷體"/>
                <w:bCs/>
                <w:sz w:val="20"/>
              </w:rPr>
            </w:pPr>
            <w:r>
              <w:rPr>
                <w:rFonts w:ascii="標楷體" w:eastAsia="標楷體" w:hAnsi="標楷體"/>
                <w:bCs/>
                <w:sz w:val="20"/>
              </w:rPr>
              <w:t>２１利息資本化是否依規定適當表達。</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CDBAC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82E233"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2C85B5"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12600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FA95FA" w14:textId="77777777" w:rsidR="00B301D0" w:rsidRDefault="00B301D0">
            <w:pPr>
              <w:spacing w:before="20" w:after="20"/>
              <w:jc w:val="both"/>
              <w:rPr>
                <w:rFonts w:ascii="標楷體" w:eastAsia="標楷體" w:hAnsi="標楷體"/>
                <w:bCs/>
                <w:sz w:val="16"/>
                <w:szCs w:val="16"/>
              </w:rPr>
            </w:pPr>
          </w:p>
        </w:tc>
      </w:tr>
      <w:tr w:rsidR="00B301D0" w14:paraId="4F7BDEFF" w14:textId="77777777" w:rsidTr="00B301D0">
        <w:trPr>
          <w:cantSplit/>
          <w:trHeight w:val="31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689F8B87" w14:textId="539DE6FE" w:rsidR="00B301D0" w:rsidRDefault="00B301D0" w:rsidP="002E494C">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B8A0B2" w14:textId="77777777" w:rsidR="00B301D0" w:rsidRDefault="00B301D0">
            <w:pPr>
              <w:spacing w:before="20" w:after="20"/>
              <w:ind w:left="227" w:hanging="227"/>
              <w:jc w:val="both"/>
              <w:rPr>
                <w:rFonts w:ascii="標楷體" w:eastAsia="標楷體" w:hAnsi="標楷體"/>
                <w:bCs/>
                <w:sz w:val="20"/>
              </w:rPr>
            </w:pPr>
            <w:r>
              <w:rPr>
                <w:rFonts w:ascii="標楷體" w:eastAsia="標楷體" w:hAnsi="標楷體"/>
                <w:bCs/>
                <w:sz w:val="20"/>
              </w:rPr>
              <w:t>２２員工酬勞及董監事酬勞：</w:t>
            </w:r>
          </w:p>
          <w:p w14:paraId="04F9A0AA"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22-1 是否敘明章程規定員工酬勞及董監酬勞之定額或比率，並</w:t>
            </w:r>
            <w:proofErr w:type="gramStart"/>
            <w:r>
              <w:rPr>
                <w:rFonts w:ascii="標楷體" w:eastAsia="標楷體" w:hAnsi="標楷體"/>
                <w:bCs/>
                <w:sz w:val="20"/>
              </w:rPr>
              <w:t>敘明可自</w:t>
            </w:r>
            <w:proofErr w:type="gramEnd"/>
            <w:r>
              <w:rPr>
                <w:rFonts w:ascii="標楷體" w:eastAsia="標楷體" w:hAnsi="標楷體"/>
                <w:bCs/>
                <w:sz w:val="20"/>
              </w:rPr>
              <w:t>公開資訊觀測站等管道查詢董事會通過之員工酬勞及董監酬勞相關資訊。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953E9F"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9041B0"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34D461"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C4661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8DDD9F" w14:textId="77777777" w:rsidR="00B301D0" w:rsidRDefault="00B301D0">
            <w:pPr>
              <w:spacing w:before="20" w:after="20"/>
              <w:jc w:val="both"/>
              <w:rPr>
                <w:rFonts w:ascii="標楷體" w:eastAsia="標楷體" w:hAnsi="標楷體"/>
                <w:bCs/>
                <w:sz w:val="16"/>
                <w:szCs w:val="16"/>
              </w:rPr>
            </w:pPr>
          </w:p>
        </w:tc>
      </w:tr>
      <w:tr w:rsidR="00B301D0" w14:paraId="6A4E08F5" w14:textId="77777777" w:rsidTr="00B301D0">
        <w:trPr>
          <w:cantSplit/>
          <w:trHeight w:val="31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5E26CC5A" w14:textId="09FC9D4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7A923B" w14:textId="77777777" w:rsidR="00B301D0" w:rsidRDefault="00B301D0">
            <w:pPr>
              <w:spacing w:before="20" w:after="20"/>
              <w:ind w:left="693" w:hanging="494"/>
              <w:jc w:val="both"/>
              <w:rPr>
                <w:rFonts w:ascii="標楷體" w:eastAsia="標楷體" w:hAnsi="標楷體"/>
                <w:bCs/>
                <w:sz w:val="20"/>
              </w:rPr>
            </w:pPr>
            <w:r>
              <w:rPr>
                <w:rFonts w:ascii="標楷體" w:eastAsia="標楷體" w:hAnsi="標楷體"/>
                <w:bCs/>
                <w:sz w:val="20"/>
              </w:rPr>
              <w:t>22-2 是否</w:t>
            </w:r>
            <w:proofErr w:type="gramStart"/>
            <w:r>
              <w:rPr>
                <w:rFonts w:ascii="標楷體" w:eastAsia="標楷體" w:hAnsi="標楷體"/>
                <w:bCs/>
                <w:sz w:val="20"/>
              </w:rPr>
              <w:t>敘明本期</w:t>
            </w:r>
            <w:proofErr w:type="gramEnd"/>
            <w:r>
              <w:rPr>
                <w:rFonts w:ascii="標楷體" w:eastAsia="標楷體" w:hAnsi="標楷體"/>
                <w:bCs/>
                <w:sz w:val="20"/>
              </w:rPr>
              <w:t>估列員工酬勞及董監酬勞金額之估列基礎、配發股票股數計算基礎及實際配發金額</w:t>
            </w:r>
            <w:proofErr w:type="gramStart"/>
            <w:r>
              <w:rPr>
                <w:rFonts w:ascii="標楷體" w:eastAsia="標楷體" w:hAnsi="標楷體"/>
                <w:bCs/>
                <w:sz w:val="20"/>
              </w:rPr>
              <w:t>若與估列</w:t>
            </w:r>
            <w:proofErr w:type="gramEnd"/>
            <w:r>
              <w:rPr>
                <w:rFonts w:ascii="標楷體" w:eastAsia="標楷體" w:hAnsi="標楷體"/>
                <w:bCs/>
                <w:sz w:val="20"/>
              </w:rPr>
              <w:t>數有差異時之會計處理。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48ACB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179731"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10060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C4CCA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EB2743" w14:textId="77777777" w:rsidR="00B301D0" w:rsidRDefault="00B301D0">
            <w:pPr>
              <w:spacing w:before="20" w:after="20"/>
              <w:jc w:val="both"/>
              <w:rPr>
                <w:rFonts w:ascii="標楷體" w:eastAsia="標楷體" w:hAnsi="標楷體"/>
                <w:bCs/>
                <w:sz w:val="16"/>
                <w:szCs w:val="16"/>
              </w:rPr>
            </w:pPr>
          </w:p>
        </w:tc>
      </w:tr>
      <w:tr w:rsidR="00B301D0" w14:paraId="07170907" w14:textId="77777777" w:rsidTr="00B301D0">
        <w:trPr>
          <w:cantSplit/>
          <w:trHeight w:val="312"/>
        </w:trPr>
        <w:tc>
          <w:tcPr>
            <w:tcW w:w="960" w:type="dxa"/>
            <w:vMerge/>
            <w:tcBorders>
              <w:left w:val="single" w:sz="4" w:space="0" w:color="000000"/>
              <w:bottom w:val="single" w:sz="4" w:space="0" w:color="auto"/>
              <w:right w:val="single" w:sz="4" w:space="0" w:color="000000"/>
            </w:tcBorders>
            <w:tcMar>
              <w:top w:w="0" w:type="dxa"/>
              <w:left w:w="28" w:type="dxa"/>
              <w:bottom w:w="0" w:type="dxa"/>
              <w:right w:w="28" w:type="dxa"/>
            </w:tcMar>
            <w:vAlign w:val="center"/>
          </w:tcPr>
          <w:p w14:paraId="4EBA941E" w14:textId="7777777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D11910" w14:textId="77777777" w:rsidR="00B301D0" w:rsidRDefault="00B301D0">
            <w:pPr>
              <w:spacing w:before="20" w:after="20"/>
              <w:ind w:left="649" w:hanging="452"/>
              <w:jc w:val="both"/>
            </w:pPr>
            <w:r>
              <w:rPr>
                <w:rFonts w:ascii="標楷體" w:eastAsia="標楷體" w:hAnsi="標楷體"/>
                <w:bCs/>
                <w:sz w:val="20"/>
              </w:rPr>
              <w:t>22-3 是否敘明前一年度員工酬勞及董監酬勞之實際配發情形（包括配發股數、金額及股價）、其與認列員工分紅及董監酬勞有差異者並應敘明差異數、原因及處理情形。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EBB76A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C4619F"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E2195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F396FF"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F46D6F" w14:textId="77777777" w:rsidR="00B301D0" w:rsidRDefault="00B301D0">
            <w:pPr>
              <w:spacing w:before="20" w:after="20"/>
              <w:jc w:val="both"/>
              <w:rPr>
                <w:rFonts w:ascii="標楷體" w:eastAsia="標楷體" w:hAnsi="標楷體"/>
                <w:bCs/>
                <w:sz w:val="16"/>
                <w:szCs w:val="16"/>
              </w:rPr>
            </w:pPr>
          </w:p>
        </w:tc>
      </w:tr>
      <w:tr w:rsidR="00E92972" w14:paraId="3F353A19" w14:textId="77777777" w:rsidTr="00382D93">
        <w:trPr>
          <w:trHeight w:val="312"/>
        </w:trPr>
        <w:tc>
          <w:tcPr>
            <w:tcW w:w="96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02302EB1" w14:textId="77777777" w:rsidR="00E92972" w:rsidRDefault="00E92972" w:rsidP="0022270E">
            <w:pPr>
              <w:spacing w:before="20" w:after="20"/>
              <w:ind w:left="113" w:right="113"/>
              <w:rPr>
                <w:rFonts w:ascii="標楷體" w:eastAsia="標楷體" w:hAnsi="標楷體"/>
                <w:bCs/>
                <w:szCs w:val="24"/>
              </w:rPr>
            </w:pPr>
            <w:r>
              <w:rPr>
                <w:rFonts w:ascii="標楷體" w:eastAsia="標楷體" w:hAnsi="標楷體"/>
                <w:bCs/>
                <w:szCs w:val="24"/>
              </w:rPr>
              <w:lastRenderedPageBreak/>
              <w:t>附註及附表</w:t>
            </w:r>
          </w:p>
          <w:p w14:paraId="7A35E849" w14:textId="2C8257B3"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E1FDE3" w14:textId="7AEDCAD3" w:rsidR="00E92972" w:rsidRPr="009A3CA7" w:rsidRDefault="00E92972" w:rsidP="009A3CA7">
            <w:pPr>
              <w:spacing w:before="20" w:after="20"/>
              <w:jc w:val="both"/>
              <w:rPr>
                <w:rFonts w:ascii="標楷體" w:eastAsia="標楷體" w:hAnsi="標楷體"/>
                <w:bCs/>
                <w:sz w:val="20"/>
              </w:rPr>
            </w:pPr>
            <w:r>
              <w:rPr>
                <w:rFonts w:ascii="標楷體" w:eastAsia="標楷體" w:hAnsi="標楷體"/>
                <w:bCs/>
                <w:sz w:val="20"/>
              </w:rPr>
              <w:t>２３是否揭露下列交易事項有關資訊：</w:t>
            </w:r>
          </w:p>
          <w:p w14:paraId="011D441D" w14:textId="0F8AE762" w:rsidR="00E92972" w:rsidRDefault="00E92972">
            <w:pPr>
              <w:spacing w:before="20" w:after="20"/>
              <w:ind w:left="693" w:hanging="494"/>
              <w:jc w:val="both"/>
              <w:rPr>
                <w:rFonts w:ascii="標楷體" w:eastAsia="標楷體" w:hAnsi="標楷體"/>
                <w:bCs/>
                <w:sz w:val="20"/>
              </w:rPr>
            </w:pPr>
            <w:r>
              <w:rPr>
                <w:rFonts w:ascii="標楷體" w:eastAsia="標楷體" w:hAnsi="標楷體"/>
                <w:bCs/>
                <w:sz w:val="20"/>
              </w:rPr>
              <w:t>23-</w:t>
            </w:r>
            <w:r w:rsidRPr="009A3CA7">
              <w:rPr>
                <w:rFonts w:ascii="標楷體" w:eastAsia="標楷體" w:hAnsi="標楷體" w:hint="eastAsia"/>
                <w:bCs/>
                <w:sz w:val="20"/>
              </w:rPr>
              <w:t>1</w:t>
            </w:r>
            <w:r>
              <w:rPr>
                <w:rFonts w:ascii="標楷體" w:eastAsia="標楷體" w:hAnsi="標楷體"/>
                <w:bCs/>
                <w:sz w:val="20"/>
              </w:rPr>
              <w:t xml:space="preserve"> 與關係人交易之手續費折讓金額合計達新臺幣五百萬元以上。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CACF4C"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7F6A62"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20F365"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26093D"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3D2EB2" w14:textId="77777777" w:rsidR="00E92972" w:rsidRDefault="00E92972">
            <w:pPr>
              <w:spacing w:before="20" w:after="20"/>
              <w:jc w:val="both"/>
              <w:rPr>
                <w:rFonts w:ascii="標楷體" w:eastAsia="標楷體" w:hAnsi="標楷體"/>
                <w:bCs/>
                <w:sz w:val="16"/>
                <w:szCs w:val="16"/>
              </w:rPr>
            </w:pPr>
          </w:p>
        </w:tc>
      </w:tr>
      <w:tr w:rsidR="00E92972" w14:paraId="6F097519"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8029AA9" w14:textId="5AEAF119"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F42D79" w14:textId="5EDB4F46" w:rsidR="00E92972" w:rsidRDefault="00E92972">
            <w:pPr>
              <w:spacing w:before="20" w:after="20"/>
              <w:ind w:left="693" w:hanging="494"/>
              <w:jc w:val="both"/>
              <w:rPr>
                <w:rFonts w:ascii="標楷體" w:eastAsia="標楷體" w:hAnsi="標楷體"/>
                <w:bCs/>
                <w:sz w:val="20"/>
              </w:rPr>
            </w:pPr>
            <w:r>
              <w:rPr>
                <w:rFonts w:ascii="標楷體" w:eastAsia="標楷體" w:hAnsi="標楷體"/>
                <w:bCs/>
                <w:sz w:val="20"/>
              </w:rPr>
              <w:t>23-</w:t>
            </w:r>
            <w:r w:rsidRPr="009A3CA7">
              <w:rPr>
                <w:rFonts w:ascii="標楷體" w:eastAsia="標楷體" w:hAnsi="標楷體" w:hint="eastAsia"/>
                <w:bCs/>
                <w:sz w:val="20"/>
              </w:rPr>
              <w:t>2</w:t>
            </w:r>
            <w:r>
              <w:rPr>
                <w:rFonts w:ascii="標楷體" w:eastAsia="標楷體" w:hAnsi="標楷體"/>
                <w:bCs/>
                <w:sz w:val="20"/>
              </w:rPr>
              <w:t xml:space="preserve"> 應收關係人款項達新臺幣三億元或實收資本額百分之十以上。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8139F9"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99D614"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B6A830"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5F1AFF"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9B6F4C" w14:textId="77777777" w:rsidR="00E92972" w:rsidRDefault="00E92972">
            <w:pPr>
              <w:spacing w:before="20" w:after="20"/>
              <w:jc w:val="both"/>
              <w:rPr>
                <w:rFonts w:ascii="標楷體" w:eastAsia="標楷體" w:hAnsi="標楷體"/>
                <w:bCs/>
                <w:sz w:val="16"/>
                <w:szCs w:val="16"/>
              </w:rPr>
            </w:pPr>
          </w:p>
        </w:tc>
      </w:tr>
      <w:tr w:rsidR="00E92972" w14:paraId="388BC0B3"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8DE2CA7" w14:textId="01F748C1"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63E426" w14:textId="1E7D24DF" w:rsidR="00E92972" w:rsidRDefault="00E92972">
            <w:pPr>
              <w:spacing w:before="20" w:after="20"/>
              <w:ind w:left="693" w:hanging="494"/>
              <w:jc w:val="both"/>
              <w:rPr>
                <w:rFonts w:ascii="標楷體" w:eastAsia="標楷體" w:hAnsi="標楷體"/>
                <w:bCs/>
                <w:sz w:val="20"/>
              </w:rPr>
            </w:pPr>
            <w:r>
              <w:rPr>
                <w:rFonts w:ascii="標楷體" w:eastAsia="標楷體" w:hAnsi="標楷體"/>
                <w:bCs/>
                <w:sz w:val="20"/>
              </w:rPr>
              <w:t>23-</w:t>
            </w:r>
            <w:r w:rsidRPr="009A3CA7">
              <w:rPr>
                <w:rFonts w:ascii="標楷體" w:eastAsia="標楷體" w:hAnsi="標楷體" w:hint="eastAsia"/>
                <w:bCs/>
                <w:sz w:val="20"/>
              </w:rPr>
              <w:t>3</w:t>
            </w:r>
            <w:r>
              <w:rPr>
                <w:rFonts w:ascii="標楷體" w:eastAsia="標楷體" w:hAnsi="標楷體"/>
                <w:bCs/>
                <w:sz w:val="20"/>
              </w:rPr>
              <w:t xml:space="preserve"> 出售不良債權交易資訊。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346BB5"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14D9CB"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F40ED2"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E97279"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D939D0" w14:textId="77777777" w:rsidR="00E92972" w:rsidRDefault="00E92972">
            <w:pPr>
              <w:spacing w:before="20" w:after="20"/>
              <w:jc w:val="both"/>
              <w:rPr>
                <w:rFonts w:ascii="標楷體" w:eastAsia="標楷體" w:hAnsi="標楷體"/>
                <w:bCs/>
                <w:sz w:val="16"/>
                <w:szCs w:val="16"/>
              </w:rPr>
            </w:pPr>
          </w:p>
        </w:tc>
      </w:tr>
      <w:tr w:rsidR="00E92972" w14:paraId="2C48AD9D"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46C5F3A" w14:textId="6C408D99"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8E29DC" w14:textId="41FC3CD4" w:rsidR="00E92972" w:rsidRDefault="00E92972">
            <w:pPr>
              <w:spacing w:before="20" w:after="20"/>
              <w:ind w:left="693" w:hanging="494"/>
              <w:jc w:val="both"/>
              <w:rPr>
                <w:rFonts w:ascii="標楷體" w:eastAsia="標楷體" w:hAnsi="標楷體"/>
                <w:bCs/>
                <w:sz w:val="20"/>
              </w:rPr>
            </w:pPr>
            <w:r>
              <w:rPr>
                <w:rFonts w:ascii="標楷體" w:eastAsia="標楷體" w:hAnsi="標楷體"/>
                <w:bCs/>
                <w:sz w:val="20"/>
              </w:rPr>
              <w:t>23-</w:t>
            </w:r>
            <w:r w:rsidRPr="009A3CA7">
              <w:rPr>
                <w:rFonts w:ascii="標楷體" w:eastAsia="標楷體" w:hAnsi="標楷體" w:hint="eastAsia"/>
                <w:bCs/>
                <w:sz w:val="20"/>
              </w:rPr>
              <w:t>4</w:t>
            </w:r>
            <w:r>
              <w:rPr>
                <w:rFonts w:ascii="標楷體" w:eastAsia="標楷體" w:hAnsi="標楷體"/>
                <w:bCs/>
                <w:sz w:val="20"/>
              </w:rPr>
              <w:t xml:space="preserve"> 依金融資產證券化條例或不動產證券化條例申請核准辦理之證券化商品類型及相關資訊。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E8A513"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11C708"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0D64C8"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E0358E"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736DD1" w14:textId="77777777" w:rsidR="00E92972" w:rsidRDefault="00E92972">
            <w:pPr>
              <w:spacing w:before="20" w:after="20"/>
              <w:jc w:val="both"/>
              <w:rPr>
                <w:rFonts w:ascii="標楷體" w:eastAsia="標楷體" w:hAnsi="標楷體"/>
                <w:bCs/>
                <w:sz w:val="16"/>
                <w:szCs w:val="16"/>
              </w:rPr>
            </w:pPr>
          </w:p>
        </w:tc>
      </w:tr>
      <w:tr w:rsidR="00E92972" w14:paraId="7074E461"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B392CD5" w14:textId="2323CAAE"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79EE8C" w14:textId="67B61C05" w:rsidR="00E92972" w:rsidRDefault="00E92972">
            <w:pPr>
              <w:spacing w:before="20" w:after="20"/>
              <w:ind w:left="693" w:hanging="494"/>
              <w:jc w:val="both"/>
              <w:rPr>
                <w:rFonts w:ascii="標楷體" w:eastAsia="標楷體" w:hAnsi="標楷體"/>
                <w:bCs/>
                <w:sz w:val="20"/>
              </w:rPr>
            </w:pPr>
            <w:r>
              <w:rPr>
                <w:rFonts w:ascii="標楷體" w:eastAsia="標楷體" w:hAnsi="標楷體"/>
                <w:bCs/>
                <w:sz w:val="20"/>
              </w:rPr>
              <w:t>23-</w:t>
            </w:r>
            <w:r w:rsidRPr="009A3CA7">
              <w:rPr>
                <w:rFonts w:ascii="標楷體" w:eastAsia="標楷體" w:hAnsi="標楷體" w:hint="eastAsia"/>
                <w:bCs/>
                <w:sz w:val="20"/>
              </w:rPr>
              <w:t>5</w:t>
            </w:r>
            <w:r>
              <w:rPr>
                <w:rFonts w:ascii="標楷體" w:eastAsia="標楷體" w:hAnsi="標楷體"/>
                <w:bCs/>
                <w:sz w:val="20"/>
              </w:rPr>
              <w:t xml:space="preserve"> 母子</w:t>
            </w:r>
            <w:proofErr w:type="gramStart"/>
            <w:r>
              <w:rPr>
                <w:rFonts w:ascii="標楷體" w:eastAsia="標楷體" w:hAnsi="標楷體"/>
                <w:bCs/>
                <w:sz w:val="20"/>
              </w:rPr>
              <w:t>公司間及各</w:t>
            </w:r>
            <w:proofErr w:type="gramEnd"/>
            <w:r>
              <w:rPr>
                <w:rFonts w:ascii="標楷體" w:eastAsia="標楷體" w:hAnsi="標楷體"/>
                <w:bCs/>
                <w:sz w:val="20"/>
              </w:rPr>
              <w:t>子公司間之業務關係及重</w:t>
            </w:r>
            <w:r w:rsidRPr="009A3CA7">
              <w:rPr>
                <w:rFonts w:ascii="標楷體" w:eastAsia="標楷體" w:hAnsi="標楷體" w:hint="eastAsia"/>
                <w:bCs/>
                <w:sz w:val="20"/>
              </w:rPr>
              <w:t>大</w:t>
            </w:r>
            <w:r>
              <w:rPr>
                <w:rFonts w:ascii="標楷體" w:eastAsia="標楷體" w:hAnsi="標楷體"/>
                <w:bCs/>
                <w:sz w:val="20"/>
              </w:rPr>
              <w:t>交易往來情形及金額。</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C164C5"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43D9B1"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034C84"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9B4F66"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41E82C" w14:textId="77777777" w:rsidR="00E92972" w:rsidRDefault="00E92972">
            <w:pPr>
              <w:spacing w:before="20" w:after="20"/>
              <w:jc w:val="both"/>
              <w:rPr>
                <w:rFonts w:ascii="標楷體" w:eastAsia="標楷體" w:hAnsi="標楷體"/>
                <w:bCs/>
                <w:sz w:val="16"/>
                <w:szCs w:val="16"/>
              </w:rPr>
            </w:pPr>
          </w:p>
        </w:tc>
      </w:tr>
      <w:tr w:rsidR="00E92972" w14:paraId="1FDAF45F"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F6A5BF1" w14:textId="16CCBCC4"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560C62" w14:textId="64568EEE" w:rsidR="00E92972" w:rsidRDefault="00E92972">
            <w:pPr>
              <w:spacing w:before="20" w:after="20"/>
              <w:ind w:left="693" w:hanging="494"/>
              <w:jc w:val="both"/>
              <w:rPr>
                <w:rFonts w:ascii="標楷體" w:eastAsia="標楷體" w:hAnsi="標楷體"/>
                <w:bCs/>
                <w:sz w:val="20"/>
              </w:rPr>
            </w:pPr>
            <w:r>
              <w:rPr>
                <w:rFonts w:ascii="標楷體" w:eastAsia="標楷體" w:hAnsi="標楷體"/>
                <w:bCs/>
                <w:sz w:val="20"/>
              </w:rPr>
              <w:t>23-</w:t>
            </w:r>
            <w:r w:rsidRPr="009A3CA7">
              <w:rPr>
                <w:rFonts w:ascii="標楷體" w:eastAsia="標楷體" w:hAnsi="標楷體" w:hint="eastAsia"/>
                <w:bCs/>
                <w:sz w:val="20"/>
              </w:rPr>
              <w:t>6</w:t>
            </w:r>
            <w:r>
              <w:rPr>
                <w:rFonts w:ascii="標楷體" w:eastAsia="標楷體" w:hAnsi="標楷體"/>
                <w:bCs/>
                <w:sz w:val="20"/>
              </w:rPr>
              <w:t xml:space="preserve"> 其他足以影響財務報告使用者決策之重大交易事項。</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25F1A8"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B47CA4"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1E8BC6"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E50FDC"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B9E381A" w14:textId="77777777" w:rsidR="00E92972" w:rsidRDefault="00E92972">
            <w:pPr>
              <w:spacing w:before="20" w:after="20"/>
              <w:jc w:val="both"/>
              <w:rPr>
                <w:rFonts w:ascii="標楷體" w:eastAsia="標楷體" w:hAnsi="標楷體"/>
                <w:bCs/>
                <w:sz w:val="16"/>
                <w:szCs w:val="16"/>
              </w:rPr>
            </w:pPr>
          </w:p>
        </w:tc>
      </w:tr>
      <w:tr w:rsidR="00E92972" w14:paraId="43B4D5C7"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DDD9975" w14:textId="4AE08528"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54F925" w14:textId="77777777" w:rsidR="00E92972" w:rsidRDefault="00E92972">
            <w:pPr>
              <w:spacing w:before="20" w:after="20"/>
              <w:ind w:left="227" w:hanging="227"/>
              <w:jc w:val="both"/>
              <w:rPr>
                <w:rFonts w:ascii="標楷體" w:eastAsia="標楷體" w:hAnsi="標楷體"/>
                <w:bCs/>
                <w:sz w:val="20"/>
              </w:rPr>
            </w:pPr>
            <w:r>
              <w:rPr>
                <w:rFonts w:ascii="標楷體" w:eastAsia="標楷體" w:hAnsi="標楷體"/>
                <w:bCs/>
                <w:sz w:val="20"/>
              </w:rPr>
              <w:t>２４是否依規定揭露子公司從事下列交易之相關資訊：</w:t>
            </w:r>
          </w:p>
          <w:p w14:paraId="3BE6B98A"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24-1 資金貸與他人。（子公司如屬金融業、保險業、證券業等，且營業登記之主要營業項目包括資金貸與他人、背書保證及買賣有價證券者，得免適用）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68A659"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C2552F"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4AD667"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0FD73A"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C0B38B" w14:textId="77777777" w:rsidR="00E92972" w:rsidRDefault="00E92972">
            <w:pPr>
              <w:spacing w:before="20" w:after="20"/>
              <w:jc w:val="both"/>
              <w:rPr>
                <w:rFonts w:ascii="標楷體" w:eastAsia="標楷體" w:hAnsi="標楷體"/>
                <w:bCs/>
                <w:sz w:val="16"/>
                <w:szCs w:val="16"/>
              </w:rPr>
            </w:pPr>
          </w:p>
        </w:tc>
      </w:tr>
      <w:tr w:rsidR="00E92972" w14:paraId="25B80DF9"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B7A1DEB" w14:textId="2997F2C4"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DA860D"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24-2 為他人背書保證。（得免適用同24-1）</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559E13"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9E3AAF"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3E281C"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95A087"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3C132B" w14:textId="77777777" w:rsidR="00E92972" w:rsidRDefault="00E92972">
            <w:pPr>
              <w:spacing w:before="20" w:after="20"/>
              <w:jc w:val="both"/>
              <w:rPr>
                <w:rFonts w:ascii="標楷體" w:eastAsia="標楷體" w:hAnsi="標楷體"/>
                <w:bCs/>
                <w:sz w:val="16"/>
                <w:szCs w:val="16"/>
              </w:rPr>
            </w:pPr>
          </w:p>
        </w:tc>
      </w:tr>
      <w:tr w:rsidR="00E92972" w14:paraId="0DC2E919"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0FCC986" w14:textId="2858D183"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CCBD8C6" w14:textId="39BDA4C9"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24-3 期末持有</w:t>
            </w:r>
            <w:r w:rsidRPr="008A4BDA">
              <w:rPr>
                <w:rFonts w:ascii="標楷體" w:eastAsia="標楷體" w:hAnsi="標楷體" w:hint="eastAsia"/>
                <w:bCs/>
                <w:sz w:val="20"/>
              </w:rPr>
              <w:t>之重大</w:t>
            </w:r>
            <w:r>
              <w:rPr>
                <w:rFonts w:ascii="標楷體" w:eastAsia="標楷體" w:hAnsi="標楷體"/>
                <w:bCs/>
                <w:sz w:val="20"/>
              </w:rPr>
              <w:t>有價證券。（得免適用同24-1）</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47D528"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C94656"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9C0CD0"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A44A8D"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CCC589" w14:textId="77777777" w:rsidR="00E92972" w:rsidRDefault="00E92972">
            <w:pPr>
              <w:spacing w:before="20" w:after="20"/>
              <w:jc w:val="both"/>
              <w:rPr>
                <w:rFonts w:ascii="標楷體" w:eastAsia="標楷體" w:hAnsi="標楷體"/>
                <w:bCs/>
                <w:sz w:val="16"/>
                <w:szCs w:val="16"/>
              </w:rPr>
            </w:pPr>
          </w:p>
        </w:tc>
      </w:tr>
      <w:tr w:rsidR="00E92972" w14:paraId="61447313"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D7367C0" w14:textId="59ADF6C9"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600591" w14:textId="77777777" w:rsidR="00E92972" w:rsidRDefault="00E92972">
            <w:pPr>
              <w:spacing w:before="20" w:after="20"/>
              <w:jc w:val="both"/>
            </w:pPr>
            <w:r>
              <w:rPr>
                <w:rFonts w:ascii="標楷體" w:eastAsia="標楷體" w:hAnsi="標楷體"/>
                <w:bCs/>
                <w:sz w:val="20"/>
              </w:rPr>
              <w:t>２５是否依規定揭露轉投資事業相關資訊及合計持股情形。（編製季財務報告時得免編製）</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C27D32"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49A1C3"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CF6AF8"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476E42"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5D9C5D" w14:textId="77777777" w:rsidR="00E92972" w:rsidRDefault="00E92972">
            <w:pPr>
              <w:spacing w:before="20" w:after="20"/>
              <w:jc w:val="both"/>
              <w:rPr>
                <w:rFonts w:ascii="標楷體" w:eastAsia="標楷體" w:hAnsi="標楷體"/>
                <w:bCs/>
                <w:sz w:val="16"/>
                <w:szCs w:val="16"/>
              </w:rPr>
            </w:pPr>
          </w:p>
        </w:tc>
      </w:tr>
      <w:tr w:rsidR="00E92972" w14:paraId="72E2E7A9"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9FF9132" w14:textId="258A7E82"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71F737" w14:textId="77777777" w:rsidR="00E92972" w:rsidRDefault="00E92972">
            <w:pPr>
              <w:spacing w:before="20" w:after="20"/>
              <w:jc w:val="both"/>
              <w:rPr>
                <w:rFonts w:ascii="標楷體" w:eastAsia="標楷體" w:hAnsi="標楷體"/>
                <w:bCs/>
                <w:sz w:val="20"/>
              </w:rPr>
            </w:pPr>
            <w:r>
              <w:rPr>
                <w:rFonts w:ascii="標楷體" w:eastAsia="標楷體" w:hAnsi="標楷體"/>
                <w:bCs/>
                <w:sz w:val="20"/>
              </w:rPr>
              <w:t>２６是否依規定揭露赴大陸地區設立分支機構及投資情形。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25E0D5"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2F1BED"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4F370E"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FFD366"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5DDC8C" w14:textId="77777777" w:rsidR="00E92972" w:rsidRDefault="00E92972">
            <w:pPr>
              <w:spacing w:before="20" w:after="20"/>
              <w:jc w:val="both"/>
              <w:rPr>
                <w:rFonts w:ascii="標楷體" w:eastAsia="標楷體" w:hAnsi="標楷體"/>
                <w:bCs/>
                <w:sz w:val="16"/>
                <w:szCs w:val="16"/>
              </w:rPr>
            </w:pPr>
          </w:p>
        </w:tc>
      </w:tr>
      <w:tr w:rsidR="00E92972" w14:paraId="6F4F30F2"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5DE2187" w14:textId="10018EB1"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B8F782" w14:textId="77777777" w:rsidR="00E92972" w:rsidRDefault="00E92972">
            <w:pPr>
              <w:spacing w:before="20" w:after="20"/>
              <w:ind w:left="400" w:hanging="400"/>
              <w:jc w:val="both"/>
              <w:rPr>
                <w:rFonts w:ascii="標楷體" w:eastAsia="標楷體" w:hAnsi="標楷體"/>
                <w:bCs/>
                <w:sz w:val="20"/>
              </w:rPr>
            </w:pPr>
            <w:r>
              <w:rPr>
                <w:rFonts w:ascii="標楷體" w:eastAsia="標楷體" w:hAnsi="標楷體"/>
                <w:bCs/>
                <w:sz w:val="20"/>
              </w:rPr>
              <w:t>２７是否依照國際財務報導準則第八號「營運部門」規定揭露部門別財務資訊。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3FC0A4D"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23D7CE"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1ADDA4"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B5B452"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D37C29" w14:textId="77777777" w:rsidR="00E92972" w:rsidRDefault="00E92972">
            <w:pPr>
              <w:spacing w:before="20" w:after="20"/>
              <w:jc w:val="both"/>
              <w:rPr>
                <w:rFonts w:ascii="標楷體" w:eastAsia="標楷體" w:hAnsi="標楷體"/>
                <w:bCs/>
                <w:sz w:val="16"/>
                <w:szCs w:val="16"/>
              </w:rPr>
            </w:pPr>
          </w:p>
        </w:tc>
      </w:tr>
      <w:tr w:rsidR="00E92972" w14:paraId="2F18F706"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4C159E16" w14:textId="5D32DE17"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5E9AAA" w14:textId="77777777" w:rsidR="00E92972" w:rsidRDefault="00E92972">
            <w:pPr>
              <w:spacing w:before="20" w:after="20"/>
              <w:ind w:left="227" w:hanging="227"/>
              <w:jc w:val="both"/>
              <w:rPr>
                <w:rFonts w:ascii="標楷體" w:eastAsia="標楷體" w:hAnsi="標楷體"/>
                <w:bCs/>
                <w:sz w:val="20"/>
              </w:rPr>
            </w:pPr>
            <w:r>
              <w:rPr>
                <w:rFonts w:ascii="標楷體" w:eastAsia="標楷體" w:hAnsi="標楷體"/>
                <w:bCs/>
                <w:sz w:val="20"/>
              </w:rPr>
              <w:t>２８是否依格式揭露下列資訊：</w:t>
            </w:r>
          </w:p>
          <w:p w14:paraId="6C606271"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28-1 資產品質。</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AD7E77"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D966FC"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509D87"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B7FE91"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ADAED4" w14:textId="77777777" w:rsidR="00E92972" w:rsidRDefault="00E92972">
            <w:pPr>
              <w:spacing w:before="20" w:after="20"/>
              <w:jc w:val="both"/>
              <w:rPr>
                <w:rFonts w:ascii="標楷體" w:eastAsia="標楷體" w:hAnsi="標楷體"/>
                <w:bCs/>
                <w:sz w:val="16"/>
                <w:szCs w:val="16"/>
              </w:rPr>
            </w:pPr>
          </w:p>
        </w:tc>
      </w:tr>
      <w:tr w:rsidR="00E92972" w14:paraId="35005A98"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BC96C55" w14:textId="149589AA"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4DD9D6"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 xml:space="preserve">28-2 </w:t>
            </w:r>
            <w:proofErr w:type="gramStart"/>
            <w:r>
              <w:rPr>
                <w:rFonts w:ascii="標楷體" w:eastAsia="標楷體" w:hAnsi="標楷體"/>
                <w:bCs/>
                <w:sz w:val="20"/>
              </w:rPr>
              <w:t>免列報</w:t>
            </w:r>
            <w:proofErr w:type="gramEnd"/>
            <w:r>
              <w:rPr>
                <w:rFonts w:ascii="標楷體" w:eastAsia="標楷體" w:hAnsi="標楷體"/>
                <w:bCs/>
                <w:sz w:val="20"/>
              </w:rPr>
              <w:t>逾期放款或逾期應收帳款。</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AAC262"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EFE2B2"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D8B03D"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EDEB74"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6E8C12" w14:textId="77777777" w:rsidR="00E92972" w:rsidRDefault="00E92972">
            <w:pPr>
              <w:spacing w:before="20" w:after="20"/>
              <w:jc w:val="both"/>
              <w:rPr>
                <w:rFonts w:ascii="標楷體" w:eastAsia="標楷體" w:hAnsi="標楷體"/>
                <w:bCs/>
                <w:sz w:val="16"/>
                <w:szCs w:val="16"/>
              </w:rPr>
            </w:pPr>
          </w:p>
        </w:tc>
      </w:tr>
      <w:tr w:rsidR="00E92972" w14:paraId="215216A1" w14:textId="77777777" w:rsidTr="00864CFD">
        <w:trPr>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9A03AB4" w14:textId="35C1CEE4"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F90227"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28-3 授信風險集中情形。</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D4682F"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ADC0FF"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D1BC05"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26ED4C"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6A6284" w14:textId="77777777" w:rsidR="00E92972" w:rsidRDefault="00E92972">
            <w:pPr>
              <w:spacing w:before="20" w:after="20"/>
              <w:jc w:val="both"/>
              <w:rPr>
                <w:rFonts w:ascii="標楷體" w:eastAsia="標楷體" w:hAnsi="標楷體"/>
                <w:bCs/>
                <w:sz w:val="16"/>
                <w:szCs w:val="16"/>
              </w:rPr>
            </w:pPr>
          </w:p>
        </w:tc>
      </w:tr>
      <w:tr w:rsidR="00E92972" w14:paraId="4C585627"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653AEC90" w14:textId="28273C23"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92347E"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28-4 利率敏感性資產負債分析表。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F499FF"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C48567"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3EC259"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B2829D"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496FF1" w14:textId="77777777" w:rsidR="00E92972" w:rsidRDefault="00E92972">
            <w:pPr>
              <w:spacing w:before="20" w:after="20"/>
              <w:jc w:val="both"/>
              <w:rPr>
                <w:rFonts w:ascii="標楷體" w:eastAsia="標楷體" w:hAnsi="標楷體"/>
                <w:bCs/>
                <w:sz w:val="16"/>
                <w:szCs w:val="16"/>
              </w:rPr>
            </w:pPr>
          </w:p>
        </w:tc>
      </w:tr>
      <w:tr w:rsidR="00E92972" w14:paraId="6ADF6162"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3EDFBB1" w14:textId="31D4F306"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DDBA3A"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28-5 獲利能力。</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3DFF89"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811B03"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F61FAE"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2A04AB"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01DF47" w14:textId="77777777" w:rsidR="00E92972" w:rsidRDefault="00E92972">
            <w:pPr>
              <w:spacing w:before="20" w:after="20"/>
              <w:jc w:val="both"/>
              <w:rPr>
                <w:rFonts w:ascii="標楷體" w:eastAsia="標楷體" w:hAnsi="標楷體"/>
                <w:bCs/>
                <w:sz w:val="16"/>
                <w:szCs w:val="16"/>
              </w:rPr>
            </w:pPr>
          </w:p>
        </w:tc>
      </w:tr>
      <w:tr w:rsidR="00E92972" w14:paraId="5B37C8C4"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6A7EE75" w14:textId="30B21073"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73A9BD"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28-6 到期日期限結構分析表。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438A15"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1519FB"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925733"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280F07"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D54EAA" w14:textId="77777777" w:rsidR="00E92972" w:rsidRDefault="00E92972">
            <w:pPr>
              <w:spacing w:before="20" w:after="20"/>
              <w:jc w:val="both"/>
              <w:rPr>
                <w:rFonts w:ascii="標楷體" w:eastAsia="標楷體" w:hAnsi="標楷體"/>
                <w:bCs/>
                <w:sz w:val="16"/>
                <w:szCs w:val="16"/>
              </w:rPr>
            </w:pPr>
          </w:p>
        </w:tc>
      </w:tr>
      <w:tr w:rsidR="00E92972" w14:paraId="5A9E017D"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61DEE75" w14:textId="7AD1E26F"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51BD85"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28-7 資本適足性。（編製第一季及第三季財務報告時得免編製）</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E067F0"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B004D1D"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9B0CCD"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470850"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16B802" w14:textId="77777777" w:rsidR="00E92972" w:rsidRDefault="00E92972">
            <w:pPr>
              <w:spacing w:before="20" w:after="20"/>
              <w:jc w:val="both"/>
              <w:rPr>
                <w:rFonts w:ascii="標楷體" w:eastAsia="標楷體" w:hAnsi="標楷體"/>
                <w:bCs/>
                <w:sz w:val="16"/>
                <w:szCs w:val="16"/>
              </w:rPr>
            </w:pPr>
          </w:p>
        </w:tc>
      </w:tr>
      <w:tr w:rsidR="00E92972" w14:paraId="7FC237CD" w14:textId="77777777" w:rsidTr="00864CFD">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7AABED4D" w14:textId="17BA1D42"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BB9B75" w14:textId="77777777" w:rsidR="00E92972" w:rsidRDefault="00E92972">
            <w:pPr>
              <w:spacing w:before="20" w:after="20"/>
              <w:ind w:left="649" w:hanging="452"/>
              <w:jc w:val="both"/>
              <w:rPr>
                <w:rFonts w:ascii="標楷體" w:eastAsia="標楷體" w:hAnsi="標楷體"/>
                <w:bCs/>
                <w:sz w:val="20"/>
              </w:rPr>
            </w:pPr>
            <w:r>
              <w:rPr>
                <w:rFonts w:ascii="標楷體" w:eastAsia="標楷體" w:hAnsi="標楷體"/>
                <w:bCs/>
                <w:sz w:val="20"/>
              </w:rPr>
              <w:t>28-8 出售不良債權交易資訊。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47B458"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DE4977"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B54E99"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94FA6D"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58264C" w14:textId="77777777" w:rsidR="00E92972" w:rsidRDefault="00E92972">
            <w:pPr>
              <w:spacing w:before="20" w:after="20"/>
              <w:jc w:val="both"/>
              <w:rPr>
                <w:rFonts w:ascii="標楷體" w:eastAsia="標楷體" w:hAnsi="標楷體"/>
                <w:bCs/>
                <w:sz w:val="16"/>
                <w:szCs w:val="16"/>
              </w:rPr>
            </w:pPr>
          </w:p>
        </w:tc>
      </w:tr>
      <w:tr w:rsidR="00E92972" w14:paraId="05AFD525" w14:textId="77777777" w:rsidTr="00161EBC">
        <w:trPr>
          <w:cantSplit/>
          <w:trHeight w:val="312"/>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58E3BFF6" w14:textId="64B9513E" w:rsidR="00E92972" w:rsidRDefault="00E92972"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483063" w14:textId="77777777" w:rsidR="00E92972" w:rsidRDefault="00E92972">
            <w:pPr>
              <w:spacing w:before="20" w:after="20"/>
              <w:ind w:left="227" w:hanging="227"/>
              <w:jc w:val="both"/>
              <w:rPr>
                <w:rFonts w:ascii="標楷體" w:eastAsia="標楷體" w:hAnsi="標楷體"/>
                <w:bCs/>
                <w:sz w:val="20"/>
              </w:rPr>
            </w:pPr>
            <w:r>
              <w:rPr>
                <w:rFonts w:ascii="標楷體" w:eastAsia="標楷體" w:hAnsi="標楷體"/>
                <w:bCs/>
                <w:sz w:val="20"/>
              </w:rPr>
              <w:t>２９子公司持有母公司股份者，是否於財務報告附註中列明子公司名稱、持有股數、金額及原因。</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750EA5"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BFB120" w14:textId="77777777" w:rsidR="00E92972" w:rsidRDefault="00E92972">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FAE2A8" w14:textId="77777777" w:rsidR="00E92972" w:rsidRDefault="00E92972">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D60C30" w14:textId="77777777" w:rsidR="00E92972" w:rsidRDefault="00E92972">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9E8061" w14:textId="77777777" w:rsidR="00E92972" w:rsidRDefault="00E92972">
            <w:pPr>
              <w:spacing w:before="20" w:after="20"/>
              <w:jc w:val="both"/>
              <w:rPr>
                <w:rFonts w:ascii="標楷體" w:eastAsia="標楷體" w:hAnsi="標楷體"/>
                <w:bCs/>
                <w:sz w:val="16"/>
                <w:szCs w:val="16"/>
              </w:rPr>
            </w:pPr>
          </w:p>
        </w:tc>
      </w:tr>
      <w:tr w:rsidR="00B301D0" w14:paraId="13B67D9C" w14:textId="77777777" w:rsidTr="00161EBC">
        <w:trPr>
          <w:trHeight w:val="312"/>
        </w:trPr>
        <w:tc>
          <w:tcPr>
            <w:tcW w:w="960" w:type="dxa"/>
            <w:tcBorders>
              <w:left w:val="single" w:sz="4" w:space="0" w:color="000000"/>
              <w:right w:val="single" w:sz="4" w:space="0" w:color="000000"/>
            </w:tcBorders>
            <w:tcMar>
              <w:top w:w="0" w:type="dxa"/>
              <w:left w:w="28" w:type="dxa"/>
              <w:bottom w:w="0" w:type="dxa"/>
              <w:right w:w="28" w:type="dxa"/>
            </w:tcMar>
            <w:vAlign w:val="center"/>
          </w:tcPr>
          <w:p w14:paraId="45909FFE" w14:textId="46E226BD" w:rsidR="00B301D0" w:rsidRDefault="00B301D0" w:rsidP="00386061">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56ABEA" w14:textId="77777777" w:rsidR="00B301D0" w:rsidRDefault="00B301D0">
            <w:pPr>
              <w:spacing w:before="20" w:after="20"/>
              <w:ind w:left="400" w:hanging="400"/>
              <w:jc w:val="both"/>
              <w:rPr>
                <w:rFonts w:ascii="標楷體" w:eastAsia="標楷體" w:hAnsi="標楷體"/>
                <w:bCs/>
                <w:sz w:val="20"/>
              </w:rPr>
            </w:pPr>
            <w:r>
              <w:rPr>
                <w:rFonts w:ascii="標楷體" w:eastAsia="標楷體" w:hAnsi="標楷體"/>
                <w:bCs/>
                <w:sz w:val="20"/>
              </w:rPr>
              <w:t>３０銀行為金融控股公司之子公司時，與金融控股公司及其他子公司間進行業務或交易行為、共同業務推</w:t>
            </w:r>
            <w:r>
              <w:rPr>
                <w:rFonts w:ascii="標楷體" w:eastAsia="標楷體" w:hAnsi="標楷體"/>
                <w:bCs/>
                <w:sz w:val="20"/>
              </w:rPr>
              <w:lastRenderedPageBreak/>
              <w:t>廣行為、資訊交互運用或共用營業場所或設備，是否揭露其收入、成本、費用及損益之分攤方式。</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0E0548"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ED4366"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3F41E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D0D87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0D5659" w14:textId="77777777" w:rsidR="00B301D0" w:rsidRDefault="00B301D0">
            <w:pPr>
              <w:spacing w:before="20" w:after="20"/>
              <w:jc w:val="both"/>
              <w:rPr>
                <w:rFonts w:ascii="標楷體" w:eastAsia="標楷體" w:hAnsi="標楷體"/>
                <w:bCs/>
                <w:sz w:val="16"/>
                <w:szCs w:val="16"/>
              </w:rPr>
            </w:pPr>
          </w:p>
        </w:tc>
      </w:tr>
      <w:tr w:rsidR="00B301D0" w14:paraId="7CC81872" w14:textId="77777777" w:rsidTr="00161EBC">
        <w:trPr>
          <w:trHeight w:val="312"/>
        </w:trPr>
        <w:tc>
          <w:tcPr>
            <w:tcW w:w="960" w:type="dxa"/>
            <w:vMerge w:val="restart"/>
            <w:tcBorders>
              <w:left w:val="single" w:sz="4" w:space="0" w:color="auto"/>
              <w:bottom w:val="single" w:sz="4" w:space="0" w:color="auto"/>
              <w:right w:val="single" w:sz="4" w:space="0" w:color="auto"/>
            </w:tcBorders>
            <w:tcMar>
              <w:top w:w="0" w:type="dxa"/>
              <w:left w:w="28" w:type="dxa"/>
              <w:bottom w:w="0" w:type="dxa"/>
              <w:right w:w="28" w:type="dxa"/>
            </w:tcMar>
            <w:vAlign w:val="center"/>
          </w:tcPr>
          <w:p w14:paraId="6D403488" w14:textId="77777777" w:rsidR="00B301D0" w:rsidRDefault="00B301D0" w:rsidP="00831961">
            <w:pPr>
              <w:spacing w:before="20" w:after="20"/>
              <w:ind w:left="113" w:right="113"/>
              <w:rPr>
                <w:rFonts w:ascii="標楷體" w:eastAsia="標楷體" w:hAnsi="標楷體"/>
                <w:bCs/>
                <w:szCs w:val="24"/>
              </w:rPr>
            </w:pPr>
            <w:r>
              <w:rPr>
                <w:rFonts w:ascii="標楷體" w:eastAsia="標楷體" w:hAnsi="標楷體"/>
                <w:bCs/>
                <w:szCs w:val="24"/>
              </w:rPr>
              <w:t>附註及附表</w:t>
            </w:r>
          </w:p>
          <w:p w14:paraId="5AFD8504" w14:textId="694E19AC"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AE4BEE6" w14:textId="77777777" w:rsidR="00B301D0" w:rsidRDefault="00B301D0">
            <w:pPr>
              <w:spacing w:before="20" w:after="20"/>
              <w:jc w:val="both"/>
              <w:rPr>
                <w:rFonts w:ascii="標楷體" w:eastAsia="標楷體" w:hAnsi="標楷體"/>
                <w:bCs/>
                <w:sz w:val="20"/>
              </w:rPr>
            </w:pPr>
            <w:r>
              <w:rPr>
                <w:rFonts w:ascii="標楷體" w:eastAsia="標楷體" w:hAnsi="標楷體"/>
                <w:bCs/>
                <w:sz w:val="20"/>
              </w:rPr>
              <w:t>３１手續費淨收益是否已將手續費收入及手續費費用分別列示。</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7C4C3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8542A1"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5A1A77"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B62A5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83F12D" w14:textId="77777777" w:rsidR="00B301D0" w:rsidRDefault="00B301D0">
            <w:pPr>
              <w:spacing w:before="20" w:after="20"/>
              <w:jc w:val="both"/>
              <w:rPr>
                <w:rFonts w:ascii="標楷體" w:eastAsia="標楷體" w:hAnsi="標楷體"/>
                <w:bCs/>
                <w:sz w:val="16"/>
                <w:szCs w:val="16"/>
              </w:rPr>
            </w:pPr>
          </w:p>
        </w:tc>
      </w:tr>
      <w:tr w:rsidR="00382D93" w14:paraId="574A0DFB" w14:textId="77777777" w:rsidTr="00843614">
        <w:trPr>
          <w:cantSplit/>
          <w:trHeight w:val="312"/>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35ECA19" w14:textId="4122C083" w:rsidR="00382D93" w:rsidRDefault="00382D93" w:rsidP="00EF7ECB">
            <w:pPr>
              <w:keepNext/>
              <w:spacing w:before="20" w:after="20"/>
              <w:ind w:left="113" w:right="113"/>
              <w:rPr>
                <w:rFonts w:ascii="標楷體" w:eastAsia="標楷體" w:hAnsi="標楷體"/>
                <w:bCs/>
                <w:szCs w:val="24"/>
              </w:rPr>
            </w:pPr>
          </w:p>
        </w:tc>
        <w:tc>
          <w:tcPr>
            <w:tcW w:w="13800" w:type="dxa"/>
            <w:gridSpan w:val="6"/>
            <w:tcBorders>
              <w:top w:val="single" w:sz="4" w:space="0" w:color="000000"/>
              <w:left w:val="single" w:sz="4" w:space="0" w:color="auto"/>
              <w:bottom w:val="single" w:sz="4" w:space="0" w:color="000000"/>
            </w:tcBorders>
            <w:tcMar>
              <w:top w:w="0" w:type="dxa"/>
              <w:left w:w="28" w:type="dxa"/>
              <w:bottom w:w="0" w:type="dxa"/>
              <w:right w:w="28" w:type="dxa"/>
            </w:tcMar>
            <w:vAlign w:val="center"/>
          </w:tcPr>
          <w:p w14:paraId="496C356A" w14:textId="5CE432D9" w:rsidR="00382D93" w:rsidRDefault="00382D93">
            <w:pPr>
              <w:spacing w:before="20" w:after="20"/>
              <w:jc w:val="both"/>
              <w:rPr>
                <w:rFonts w:ascii="標楷體" w:eastAsia="標楷體" w:hAnsi="標楷體"/>
                <w:bCs/>
                <w:sz w:val="16"/>
                <w:szCs w:val="16"/>
              </w:rPr>
            </w:pPr>
            <w:r>
              <w:rPr>
                <w:rFonts w:ascii="標楷體" w:eastAsia="標楷體" w:hAnsi="標楷體"/>
                <w:bCs/>
                <w:sz w:val="20"/>
              </w:rPr>
              <w:t>３２透過損益按公允價值衡量之金融資產及負債損益明細表是否將已實現及評價損益分別列示。（個體財務報告適用）</w:t>
            </w:r>
          </w:p>
        </w:tc>
      </w:tr>
      <w:tr w:rsidR="00B301D0" w14:paraId="3CD67884" w14:textId="77777777" w:rsidTr="00B301D0">
        <w:trPr>
          <w:trHeight w:val="312"/>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F07344B" w14:textId="29A5B310"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26E007A" w14:textId="77777777" w:rsidR="00B301D0" w:rsidRDefault="00B301D0">
            <w:pPr>
              <w:spacing w:before="20" w:after="20"/>
              <w:ind w:left="227" w:hanging="227"/>
              <w:jc w:val="both"/>
              <w:rPr>
                <w:rFonts w:ascii="標楷體" w:eastAsia="標楷體" w:hAnsi="標楷體"/>
                <w:bCs/>
                <w:sz w:val="20"/>
              </w:rPr>
            </w:pPr>
            <w:r>
              <w:rPr>
                <w:rFonts w:ascii="標楷體" w:eastAsia="標楷體" w:hAnsi="標楷體"/>
                <w:bCs/>
                <w:sz w:val="20"/>
              </w:rPr>
              <w:t>３３依信託業法規定辦理信託業務者，是否揭露相關內容及金額。</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15435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C5B74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14E1A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20B83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4861A2" w14:textId="77777777" w:rsidR="00B301D0" w:rsidRDefault="00B301D0">
            <w:pPr>
              <w:spacing w:before="20" w:after="20"/>
              <w:jc w:val="both"/>
              <w:rPr>
                <w:rFonts w:ascii="標楷體" w:eastAsia="標楷體" w:hAnsi="標楷體"/>
                <w:bCs/>
                <w:sz w:val="16"/>
                <w:szCs w:val="16"/>
              </w:rPr>
            </w:pPr>
          </w:p>
        </w:tc>
      </w:tr>
      <w:tr w:rsidR="00B301D0" w14:paraId="0D2CC6D5" w14:textId="77777777" w:rsidTr="00B301D0">
        <w:trPr>
          <w:cantSplit/>
          <w:trHeight w:val="312"/>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ADA32AD" w14:textId="2B77A3AC"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FD6DEB4" w14:textId="77777777" w:rsidR="00B301D0" w:rsidRDefault="00B301D0">
            <w:pPr>
              <w:spacing w:before="20" w:after="20"/>
              <w:ind w:left="426" w:hanging="426"/>
              <w:jc w:val="both"/>
              <w:rPr>
                <w:rFonts w:ascii="標楷體" w:eastAsia="標楷體" w:hAnsi="標楷體"/>
                <w:bCs/>
                <w:sz w:val="20"/>
              </w:rPr>
            </w:pPr>
            <w:r>
              <w:rPr>
                <w:rFonts w:ascii="標楷體" w:eastAsia="標楷體" w:hAnsi="標楷體"/>
                <w:bCs/>
                <w:sz w:val="20"/>
              </w:rPr>
              <w:t>３４本期發生之員工福利、折舊及攤銷費用是否已依</w:t>
            </w:r>
            <w:proofErr w:type="gramStart"/>
            <w:r>
              <w:rPr>
                <w:rFonts w:ascii="標楷體" w:eastAsia="標楷體" w:hAnsi="標楷體"/>
                <w:bCs/>
                <w:sz w:val="20"/>
              </w:rPr>
              <w:t>性質別彙總</w:t>
            </w:r>
            <w:proofErr w:type="gramEnd"/>
            <w:r>
              <w:rPr>
                <w:rFonts w:ascii="標楷體" w:eastAsia="標楷體" w:hAnsi="標楷體"/>
                <w:bCs/>
                <w:sz w:val="20"/>
              </w:rPr>
              <w:t>揭露於財務報告附註重要會計項目說明中。</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2A80A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963173"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F3FE1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6889C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79AE9F" w14:textId="77777777" w:rsidR="00B301D0" w:rsidRDefault="00B301D0">
            <w:pPr>
              <w:spacing w:before="20" w:after="20"/>
              <w:jc w:val="both"/>
              <w:rPr>
                <w:rFonts w:ascii="標楷體" w:eastAsia="標楷體" w:hAnsi="標楷體"/>
                <w:bCs/>
                <w:sz w:val="16"/>
                <w:szCs w:val="16"/>
              </w:rPr>
            </w:pPr>
          </w:p>
        </w:tc>
      </w:tr>
      <w:tr w:rsidR="00B301D0" w14:paraId="528125E9" w14:textId="77777777" w:rsidTr="00B301D0">
        <w:trPr>
          <w:cantSplit/>
          <w:trHeight w:val="312"/>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D48E48" w14:textId="4119853C"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3A631CC6" w14:textId="77777777" w:rsidR="00B301D0" w:rsidRDefault="00B301D0">
            <w:pPr>
              <w:spacing w:before="20" w:after="20"/>
              <w:ind w:left="400" w:hanging="400"/>
              <w:jc w:val="both"/>
            </w:pPr>
            <w:r>
              <w:rPr>
                <w:rFonts w:ascii="標楷體" w:eastAsia="標楷體" w:hAnsi="標楷體"/>
                <w:bCs/>
                <w:sz w:val="20"/>
              </w:rPr>
              <w:t>３５員工福利相關資訊是否已依國際會計準則第十九號規定揭露，包括確定福利計畫對未來現金流量之金額、時點及不確定性之影響</w:t>
            </w:r>
            <w:r>
              <w:rPr>
                <w:rFonts w:ascii="標楷體" w:eastAsia="標楷體" w:hAnsi="標楷體" w:cs="細明體"/>
                <w:sz w:val="20"/>
              </w:rPr>
              <w:t>、人口統計假設變動與財務假設變動產生之精算損益、下一年度報導期間對計劃之預期</w:t>
            </w:r>
            <w:proofErr w:type="gramStart"/>
            <w:r>
              <w:rPr>
                <w:rFonts w:ascii="標楷體" w:eastAsia="標楷體" w:hAnsi="標楷體" w:cs="細明體"/>
                <w:sz w:val="20"/>
              </w:rPr>
              <w:t>提撥</w:t>
            </w:r>
            <w:proofErr w:type="gramEnd"/>
            <w:r>
              <w:rPr>
                <w:rFonts w:ascii="標楷體" w:eastAsia="標楷體" w:hAnsi="標楷體" w:cs="細明體"/>
                <w:sz w:val="20"/>
              </w:rPr>
              <w:t>金</w:t>
            </w:r>
            <w:r>
              <w:rPr>
                <w:rFonts w:ascii="標楷體" w:eastAsia="標楷體" w:hAnsi="標楷體"/>
                <w:bCs/>
                <w:sz w:val="20"/>
              </w:rPr>
              <w:t>等資訊。（年度財務報告適用）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53AFC0"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8A07BB"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576681"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0426F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57FC92" w14:textId="77777777" w:rsidR="00B301D0" w:rsidRDefault="00B301D0">
            <w:pPr>
              <w:spacing w:before="20" w:after="20"/>
              <w:jc w:val="both"/>
              <w:rPr>
                <w:rFonts w:ascii="標楷體" w:eastAsia="標楷體" w:hAnsi="標楷體"/>
                <w:bCs/>
                <w:sz w:val="16"/>
                <w:szCs w:val="16"/>
              </w:rPr>
            </w:pPr>
          </w:p>
        </w:tc>
      </w:tr>
      <w:tr w:rsidR="00B301D0" w14:paraId="45410CAA" w14:textId="77777777" w:rsidTr="00B301D0">
        <w:trPr>
          <w:cantSplit/>
          <w:trHeight w:val="340"/>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F983050" w14:textId="651CA810"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4C8250A4" w14:textId="77777777" w:rsidR="00B301D0" w:rsidRDefault="00B301D0">
            <w:pPr>
              <w:spacing w:before="20" w:after="20"/>
              <w:ind w:left="400" w:hanging="400"/>
              <w:jc w:val="both"/>
              <w:rPr>
                <w:rFonts w:ascii="標楷體" w:eastAsia="標楷體" w:hAnsi="標楷體"/>
                <w:bCs/>
                <w:sz w:val="20"/>
              </w:rPr>
            </w:pPr>
            <w:r>
              <w:rPr>
                <w:rFonts w:ascii="標楷體" w:eastAsia="標楷體" w:hAnsi="標楷體"/>
                <w:bCs/>
                <w:sz w:val="20"/>
              </w:rPr>
              <w:t>３６是否業依國際財務報導準則第十三號規定揭露公允價值資訊，包括重複性或非</w:t>
            </w:r>
            <w:proofErr w:type="gramStart"/>
            <w:r>
              <w:rPr>
                <w:rFonts w:ascii="標楷體" w:eastAsia="標楷體" w:hAnsi="標楷體"/>
                <w:bCs/>
                <w:sz w:val="20"/>
              </w:rPr>
              <w:t>重複性按公允</w:t>
            </w:r>
            <w:proofErr w:type="gramEnd"/>
            <w:r>
              <w:rPr>
                <w:rFonts w:ascii="標楷體" w:eastAsia="標楷體" w:hAnsi="標楷體"/>
                <w:bCs/>
                <w:sz w:val="20"/>
              </w:rPr>
              <w:t>價值衡量之資產及負債、公允價值之等級資訊、評價技術及參數或假設等輸入值、公允價值第三等級之相關資訊等。</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5C8CC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91890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42D07A"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448068"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9FEF66F" w14:textId="77777777" w:rsidR="00B301D0" w:rsidRDefault="00B301D0">
            <w:pPr>
              <w:spacing w:before="20" w:after="20"/>
              <w:jc w:val="both"/>
              <w:rPr>
                <w:rFonts w:ascii="標楷體" w:eastAsia="標楷體" w:hAnsi="標楷體"/>
                <w:bCs/>
                <w:sz w:val="16"/>
                <w:szCs w:val="16"/>
              </w:rPr>
            </w:pPr>
          </w:p>
        </w:tc>
      </w:tr>
      <w:tr w:rsidR="00B301D0" w14:paraId="159891CC" w14:textId="77777777" w:rsidTr="00B301D0">
        <w:trPr>
          <w:cantSplit/>
          <w:trHeight w:val="340"/>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8FB7D6" w14:textId="0C395756"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38C8408" w14:textId="77777777" w:rsidR="00B301D0" w:rsidRDefault="00B301D0">
            <w:pPr>
              <w:spacing w:before="20" w:after="20"/>
              <w:ind w:left="400" w:hanging="400"/>
              <w:jc w:val="both"/>
              <w:rPr>
                <w:rFonts w:ascii="標楷體" w:eastAsia="標楷體" w:hAnsi="標楷體"/>
                <w:bCs/>
                <w:sz w:val="20"/>
              </w:rPr>
            </w:pPr>
            <w:r>
              <w:rPr>
                <w:rFonts w:ascii="標楷體" w:eastAsia="標楷體" w:hAnsi="標楷體"/>
                <w:bCs/>
                <w:sz w:val="20"/>
              </w:rPr>
              <w:t>３７客戶合約所產生之收入與現金流量之性質、金額、時間及不確定性之綜合資訊，是否依國際財務報導準則第十五號規定揭露，包括客戶合約之收入明細、合約餘額、履約義務、所作之重大判斷及判斷之改變，以及取得或履行客戶合約之成本中所認列之資產等。</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B1E0F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10A7E6"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05C433"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44A15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EF262D" w14:textId="77777777" w:rsidR="00B301D0" w:rsidRDefault="00B301D0">
            <w:pPr>
              <w:spacing w:before="20" w:after="20"/>
              <w:jc w:val="both"/>
              <w:rPr>
                <w:rFonts w:ascii="標楷體" w:eastAsia="標楷體" w:hAnsi="標楷體"/>
                <w:bCs/>
                <w:sz w:val="16"/>
                <w:szCs w:val="16"/>
              </w:rPr>
            </w:pPr>
          </w:p>
        </w:tc>
      </w:tr>
      <w:tr w:rsidR="00B301D0" w14:paraId="1E0DA3E0" w14:textId="77777777" w:rsidTr="00B301D0">
        <w:trPr>
          <w:trHeight w:val="340"/>
        </w:trPr>
        <w:tc>
          <w:tcPr>
            <w:tcW w:w="960"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1E05EB" w14:textId="4C873E62" w:rsidR="00B301D0" w:rsidRDefault="00B301D0" w:rsidP="00EF7ECB">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FD5D4CD" w14:textId="77777777" w:rsidR="00B301D0" w:rsidRDefault="00B301D0">
            <w:pPr>
              <w:spacing w:line="280" w:lineRule="exact"/>
              <w:ind w:left="300" w:hanging="300"/>
              <w:jc w:val="both"/>
            </w:pPr>
            <w:r>
              <w:rPr>
                <w:rFonts w:ascii="標楷體" w:eastAsia="標楷體" w:hAnsi="標楷體"/>
                <w:bCs/>
                <w:sz w:val="20"/>
              </w:rPr>
              <w:t>３８</w:t>
            </w:r>
            <w:r>
              <w:rPr>
                <w:rFonts w:ascii="標楷體" w:eastAsia="標楷體" w:hAnsi="標楷體"/>
                <w:sz w:val="20"/>
              </w:rPr>
              <w:t>是否依國際財務報導準則第十六號揭露租賃</w:t>
            </w:r>
            <w:proofErr w:type="gramStart"/>
            <w:r>
              <w:rPr>
                <w:rFonts w:ascii="標楷體" w:eastAsia="標楷體" w:hAnsi="標楷體"/>
                <w:sz w:val="20"/>
              </w:rPr>
              <w:t>攸</w:t>
            </w:r>
            <w:proofErr w:type="gramEnd"/>
            <w:r>
              <w:rPr>
                <w:rFonts w:ascii="標楷體" w:eastAsia="標楷體" w:hAnsi="標楷體"/>
                <w:sz w:val="20"/>
              </w:rPr>
              <w:t>關資訊。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517A70"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D2FCD9"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3AC25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3F1FB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B140BF" w14:textId="77777777" w:rsidR="00B301D0" w:rsidRDefault="00B301D0">
            <w:pPr>
              <w:spacing w:before="20" w:after="20"/>
              <w:jc w:val="both"/>
              <w:rPr>
                <w:rFonts w:ascii="標楷體" w:eastAsia="標楷體" w:hAnsi="標楷體"/>
                <w:bCs/>
                <w:sz w:val="16"/>
                <w:szCs w:val="16"/>
              </w:rPr>
            </w:pPr>
          </w:p>
        </w:tc>
      </w:tr>
      <w:tr w:rsidR="00B301D0" w14:paraId="5EC81102" w14:textId="77777777" w:rsidTr="0026225B">
        <w:trPr>
          <w:trHeight w:val="594"/>
        </w:trPr>
        <w:tc>
          <w:tcPr>
            <w:tcW w:w="960" w:type="dxa"/>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14:paraId="1E888EF1" w14:textId="743BCC19" w:rsidR="00B301D0" w:rsidRDefault="00B301D0">
            <w:pPr>
              <w:keepNext/>
              <w:spacing w:before="20" w:after="20"/>
              <w:ind w:left="113" w:right="113"/>
              <w:rPr>
                <w:rFonts w:ascii="標楷體" w:eastAsia="標楷體" w:hAnsi="標楷體"/>
                <w:bCs/>
                <w:szCs w:val="24"/>
              </w:rPr>
            </w:pPr>
            <w:r>
              <w:rPr>
                <w:rFonts w:ascii="標楷體" w:eastAsia="標楷體" w:hAnsi="標楷體"/>
                <w:bCs/>
                <w:szCs w:val="24"/>
              </w:rPr>
              <w:t>其他事項</w:t>
            </w: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7E0691F" w14:textId="77777777" w:rsidR="00B301D0" w:rsidRDefault="00B301D0">
            <w:pPr>
              <w:spacing w:before="20" w:after="20"/>
              <w:ind w:left="155" w:hanging="180"/>
              <w:jc w:val="both"/>
            </w:pPr>
            <w:r>
              <w:rPr>
                <w:rFonts w:ascii="標楷體" w:eastAsia="標楷體" w:hAnsi="標楷體"/>
                <w:bCs/>
                <w:sz w:val="20"/>
              </w:rPr>
              <w:t>１</w:t>
            </w:r>
            <w:r>
              <w:rPr>
                <w:rFonts w:ascii="標楷體" w:eastAsia="標楷體" w:hAnsi="標楷體"/>
                <w:sz w:val="20"/>
              </w:rPr>
              <w:t>國際會計準則第三十四號規定：</w:t>
            </w:r>
          </w:p>
          <w:p w14:paraId="772DC597" w14:textId="77777777" w:rsidR="00B301D0" w:rsidRDefault="00B301D0">
            <w:pPr>
              <w:spacing w:before="20" w:after="20"/>
              <w:ind w:firstLine="200"/>
              <w:jc w:val="both"/>
            </w:pPr>
            <w:r>
              <w:rPr>
                <w:rFonts w:ascii="標楷體" w:eastAsia="標楷體" w:hAnsi="標楷體"/>
                <w:sz w:val="20"/>
              </w:rPr>
              <w:t>1-1 期中財務報告所採用之會計政策是否與年度財務報告所採用者相同。</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02317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303C3C"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837E65"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94D629"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E8CB32" w14:textId="77777777" w:rsidR="00B301D0" w:rsidRDefault="00B301D0">
            <w:pPr>
              <w:spacing w:before="20" w:after="20"/>
              <w:jc w:val="both"/>
              <w:rPr>
                <w:rFonts w:ascii="標楷體" w:eastAsia="標楷體" w:hAnsi="標楷體"/>
                <w:bCs/>
                <w:sz w:val="16"/>
                <w:szCs w:val="16"/>
              </w:rPr>
            </w:pPr>
          </w:p>
        </w:tc>
      </w:tr>
      <w:tr w:rsidR="00B301D0" w14:paraId="61E7946E" w14:textId="77777777" w:rsidTr="0026225B">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3C415D62" w14:textId="77777777" w:rsidR="00B301D0" w:rsidRDefault="00B301D0">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32A84268" w14:textId="77777777" w:rsidR="00B301D0" w:rsidRDefault="00B301D0">
            <w:pPr>
              <w:spacing w:before="20" w:after="20"/>
              <w:ind w:firstLine="200"/>
              <w:jc w:val="both"/>
            </w:pPr>
            <w:r>
              <w:rPr>
                <w:rFonts w:ascii="標楷體" w:eastAsia="標楷體" w:hAnsi="標楷體"/>
                <w:sz w:val="20"/>
              </w:rPr>
              <w:t>1-2 決定如何認列、衡量、分類或揭露某一項目時，其重大性是否按相關之期中期間財務資料評估。</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086665"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4D2FFE"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37147D"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19EAD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53BF89" w14:textId="77777777" w:rsidR="00B301D0" w:rsidRDefault="00B301D0">
            <w:pPr>
              <w:spacing w:before="20" w:after="20"/>
              <w:jc w:val="both"/>
              <w:rPr>
                <w:rFonts w:ascii="標楷體" w:eastAsia="標楷體" w:hAnsi="標楷體"/>
                <w:bCs/>
                <w:sz w:val="16"/>
                <w:szCs w:val="16"/>
              </w:rPr>
            </w:pPr>
          </w:p>
        </w:tc>
      </w:tr>
      <w:tr w:rsidR="00B301D0" w14:paraId="357A49F3" w14:textId="77777777" w:rsidTr="0026225B">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0C361982" w14:textId="77777777" w:rsidR="00B301D0" w:rsidRDefault="00B301D0">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127D36AB" w14:textId="77777777" w:rsidR="00B301D0" w:rsidRDefault="00B301D0">
            <w:pPr>
              <w:spacing w:before="20" w:after="20"/>
              <w:ind w:left="599" w:hanging="400"/>
              <w:jc w:val="both"/>
            </w:pPr>
            <w:r>
              <w:rPr>
                <w:rFonts w:ascii="標楷體" w:eastAsia="標楷體" w:hAnsi="標楷體"/>
                <w:sz w:val="20"/>
              </w:rPr>
              <w:t>1-3 財務年度中季節性、週期性或偶發性之收入，若於企業之財務年度結束日加以預計或遞延並不適當時，是否未於期中報表日加以預計或遞延。</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A6F890"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9AA039"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01AAD6"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039E7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E258EC" w14:textId="77777777" w:rsidR="00B301D0" w:rsidRDefault="00B301D0">
            <w:pPr>
              <w:spacing w:before="20" w:after="20"/>
              <w:jc w:val="both"/>
              <w:rPr>
                <w:rFonts w:ascii="標楷體" w:eastAsia="標楷體" w:hAnsi="標楷體"/>
                <w:bCs/>
                <w:sz w:val="16"/>
                <w:szCs w:val="16"/>
              </w:rPr>
            </w:pPr>
          </w:p>
        </w:tc>
      </w:tr>
      <w:tr w:rsidR="00B301D0" w14:paraId="49ED5DA2" w14:textId="77777777" w:rsidTr="0026225B">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F73BEA1" w14:textId="77777777" w:rsidR="00B301D0" w:rsidRDefault="00B301D0">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664E7AE" w14:textId="77777777" w:rsidR="00B301D0" w:rsidRDefault="00B301D0">
            <w:pPr>
              <w:spacing w:before="20" w:after="20"/>
              <w:ind w:left="200" w:hanging="200"/>
              <w:jc w:val="both"/>
            </w:pPr>
            <w:r>
              <w:rPr>
                <w:rFonts w:ascii="標楷體" w:eastAsia="標楷體" w:hAnsi="標楷體"/>
                <w:sz w:val="20"/>
              </w:rPr>
              <w:t>２財務報告之編製主體是否已包含所有符合國際財務報導準則第十號之子公司。</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18B2B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68DBCCD"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90CA88"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B696E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6C6F68C" w14:textId="77777777" w:rsidR="00B301D0" w:rsidRDefault="00B301D0">
            <w:pPr>
              <w:spacing w:before="20" w:after="20"/>
              <w:jc w:val="both"/>
              <w:rPr>
                <w:rFonts w:ascii="標楷體" w:eastAsia="標楷體" w:hAnsi="標楷體"/>
                <w:bCs/>
                <w:sz w:val="16"/>
                <w:szCs w:val="16"/>
              </w:rPr>
            </w:pPr>
          </w:p>
        </w:tc>
      </w:tr>
      <w:tr w:rsidR="00B301D0" w14:paraId="4B80DE45" w14:textId="77777777" w:rsidTr="0026225B">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322DE499" w14:textId="77777777" w:rsidR="00B301D0" w:rsidRDefault="00B301D0">
            <w:pPr>
              <w:keepNext/>
              <w:spacing w:before="20" w:after="20"/>
              <w:ind w:left="113" w:right="113"/>
              <w:rPr>
                <w:rFonts w:ascii="標楷體" w:eastAsia="標楷體" w:hAnsi="標楷體"/>
                <w:bCs/>
                <w:szCs w:val="24"/>
              </w:rPr>
            </w:pPr>
          </w:p>
        </w:tc>
        <w:tc>
          <w:tcPr>
            <w:tcW w:w="9360" w:type="dxa"/>
            <w:vMerge w:val="restart"/>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25A785C5" w14:textId="77777777" w:rsidR="00B301D0" w:rsidRDefault="00B301D0">
            <w:pPr>
              <w:keepNext/>
              <w:spacing w:before="20" w:after="20"/>
              <w:ind w:right="57"/>
              <w:jc w:val="both"/>
              <w:rPr>
                <w:rFonts w:ascii="標楷體" w:eastAsia="標楷體" w:hAnsi="標楷體"/>
                <w:bCs/>
                <w:sz w:val="20"/>
              </w:rPr>
            </w:pPr>
            <w:r>
              <w:rPr>
                <w:rFonts w:ascii="標楷體" w:eastAsia="標楷體" w:hAnsi="標楷體"/>
                <w:bCs/>
                <w:sz w:val="20"/>
              </w:rPr>
              <w:t>３會計變動</w:t>
            </w:r>
          </w:p>
          <w:p w14:paraId="26C39549" w14:textId="77777777" w:rsidR="00B301D0" w:rsidRDefault="00B301D0">
            <w:pPr>
              <w:spacing w:before="20" w:after="20"/>
              <w:ind w:left="550" w:hanging="356"/>
              <w:jc w:val="both"/>
              <w:rPr>
                <w:rFonts w:ascii="標楷體" w:eastAsia="標楷體" w:hAnsi="標楷體"/>
                <w:bCs/>
                <w:sz w:val="20"/>
              </w:rPr>
            </w:pPr>
            <w:r>
              <w:rPr>
                <w:rFonts w:ascii="標楷體" w:eastAsia="標楷體" w:hAnsi="標楷體"/>
                <w:bCs/>
                <w:sz w:val="20"/>
              </w:rPr>
              <w:t>3-1 會計政策變動及會計估計值變動中有關折舊性、</w:t>
            </w:r>
            <w:proofErr w:type="gramStart"/>
            <w:r>
              <w:rPr>
                <w:rFonts w:ascii="標楷體" w:eastAsia="標楷體" w:hAnsi="標楷體"/>
                <w:bCs/>
                <w:sz w:val="20"/>
              </w:rPr>
              <w:t>折耗性資產</w:t>
            </w:r>
            <w:proofErr w:type="gramEnd"/>
            <w:r>
              <w:rPr>
                <w:rFonts w:ascii="標楷體" w:eastAsia="標楷體" w:hAnsi="標楷體"/>
                <w:bCs/>
                <w:sz w:val="20"/>
              </w:rPr>
              <w:t>耐用年限、折舊(耗)方法與無形資產攤銷</w:t>
            </w:r>
            <w:proofErr w:type="gramStart"/>
            <w:r>
              <w:rPr>
                <w:rFonts w:ascii="標楷體" w:eastAsia="標楷體" w:hAnsi="標楷體"/>
                <w:bCs/>
                <w:sz w:val="20"/>
              </w:rPr>
              <w:t>期間、</w:t>
            </w:r>
            <w:proofErr w:type="gramEnd"/>
            <w:r>
              <w:rPr>
                <w:rFonts w:ascii="標楷體" w:eastAsia="標楷體" w:hAnsi="標楷體"/>
                <w:bCs/>
                <w:sz w:val="20"/>
              </w:rPr>
              <w:t>攤銷方法之變動、殘值之變動及其公允價值之評價技術變動所致者，是否依規定先向本會申請核准。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42C645" w14:textId="77777777" w:rsidR="00B301D0" w:rsidRDefault="00B301D0">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BD1A1B" w14:textId="77777777" w:rsidR="00B301D0" w:rsidRDefault="00B301D0">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9F843C" w14:textId="77777777" w:rsidR="00B301D0" w:rsidRDefault="00B301D0">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A0A02E" w14:textId="77777777" w:rsidR="00B301D0" w:rsidRDefault="00B301D0">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42DC8E5" w14:textId="77777777" w:rsidR="00B301D0" w:rsidRDefault="00B301D0">
            <w:pPr>
              <w:keepNext/>
              <w:spacing w:before="20" w:after="20"/>
              <w:jc w:val="both"/>
              <w:rPr>
                <w:rFonts w:ascii="標楷體" w:eastAsia="標楷體" w:hAnsi="標楷體"/>
                <w:bCs/>
                <w:sz w:val="16"/>
                <w:szCs w:val="16"/>
              </w:rPr>
            </w:pPr>
          </w:p>
        </w:tc>
      </w:tr>
      <w:tr w:rsidR="00B301D0" w14:paraId="459690DE" w14:textId="77777777" w:rsidTr="0026225B">
        <w:trPr>
          <w:cantSplit/>
          <w:trHeight w:val="340"/>
        </w:trPr>
        <w:tc>
          <w:tcPr>
            <w:tcW w:w="960" w:type="dxa"/>
            <w:vMerge/>
            <w:tcBorders>
              <w:left w:val="single" w:sz="4" w:space="0" w:color="auto"/>
              <w:right w:val="single" w:sz="4" w:space="0" w:color="auto"/>
            </w:tcBorders>
            <w:tcMar>
              <w:top w:w="0" w:type="dxa"/>
              <w:left w:w="28" w:type="dxa"/>
              <w:bottom w:w="0" w:type="dxa"/>
              <w:right w:w="28" w:type="dxa"/>
            </w:tcMar>
            <w:vAlign w:val="center"/>
          </w:tcPr>
          <w:p w14:paraId="29DBD82E" w14:textId="77777777" w:rsidR="00B301D0" w:rsidRDefault="00B301D0">
            <w:pPr>
              <w:keepNext/>
              <w:spacing w:before="20" w:after="20"/>
              <w:ind w:left="113" w:right="113"/>
              <w:rPr>
                <w:rFonts w:ascii="標楷體" w:eastAsia="標楷體" w:hAnsi="標楷體"/>
                <w:bCs/>
                <w:szCs w:val="24"/>
              </w:rPr>
            </w:pPr>
          </w:p>
        </w:tc>
        <w:tc>
          <w:tcPr>
            <w:tcW w:w="9360" w:type="dxa"/>
            <w:vMerge/>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20131C0" w14:textId="77777777" w:rsidR="00B301D0" w:rsidRDefault="00B301D0">
            <w:pPr>
              <w:keepNext/>
              <w:spacing w:before="20" w:after="20"/>
              <w:ind w:left="602" w:right="113" w:hanging="400"/>
              <w:jc w:val="both"/>
              <w:rPr>
                <w:rFonts w:ascii="標楷體" w:eastAsia="標楷體" w:hAnsi="標楷體"/>
                <w:bCs/>
                <w:sz w:val="20"/>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DE992C" w14:textId="77777777" w:rsidR="00B301D0" w:rsidRDefault="00B301D0">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A701BB" w14:textId="77777777" w:rsidR="00B301D0" w:rsidRDefault="00B301D0">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FA271E" w14:textId="77777777" w:rsidR="00B301D0" w:rsidRDefault="00B301D0">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BB8EFA" w14:textId="77777777" w:rsidR="00B301D0" w:rsidRDefault="00B301D0">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68E7F0" w14:textId="77777777" w:rsidR="00B301D0" w:rsidRDefault="00B301D0">
            <w:pPr>
              <w:keepNext/>
              <w:spacing w:before="20" w:after="20"/>
              <w:jc w:val="both"/>
              <w:rPr>
                <w:rFonts w:ascii="標楷體" w:eastAsia="標楷體" w:hAnsi="標楷體"/>
                <w:bCs/>
                <w:sz w:val="16"/>
                <w:szCs w:val="16"/>
              </w:rPr>
            </w:pPr>
          </w:p>
        </w:tc>
      </w:tr>
      <w:tr w:rsidR="00B301D0" w14:paraId="46E6E147" w14:textId="77777777" w:rsidTr="0026225B">
        <w:trPr>
          <w:cantSplit/>
          <w:trHeight w:val="340"/>
        </w:trPr>
        <w:tc>
          <w:tcPr>
            <w:tcW w:w="960" w:type="dxa"/>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14:paraId="3C4074B5" w14:textId="77777777"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0FCA185A" w14:textId="77777777" w:rsidR="00B301D0" w:rsidRDefault="00B301D0">
            <w:pPr>
              <w:spacing w:before="20" w:after="20"/>
              <w:ind w:left="550" w:hanging="356"/>
              <w:jc w:val="both"/>
              <w:rPr>
                <w:rFonts w:ascii="標楷體" w:eastAsia="標楷體" w:hAnsi="標楷體"/>
                <w:bCs/>
                <w:sz w:val="20"/>
              </w:rPr>
            </w:pPr>
            <w:r>
              <w:rPr>
                <w:rFonts w:ascii="標楷體" w:eastAsia="標楷體" w:hAnsi="標楷體"/>
                <w:bCs/>
                <w:sz w:val="20"/>
              </w:rPr>
              <w:t>3-2 經本會核准後，是否公告改用新會計政策之預計會計政策變動累積影響數及簽證會計師之複核意見。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14EAF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860CDF"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9A8A160"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43BBF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8EAF46" w14:textId="77777777" w:rsidR="00B301D0" w:rsidRDefault="00B301D0">
            <w:pPr>
              <w:spacing w:before="20" w:after="20"/>
              <w:jc w:val="both"/>
              <w:rPr>
                <w:rFonts w:ascii="標楷體" w:eastAsia="標楷體" w:hAnsi="標楷體"/>
                <w:bCs/>
                <w:sz w:val="16"/>
                <w:szCs w:val="16"/>
              </w:rPr>
            </w:pPr>
          </w:p>
        </w:tc>
      </w:tr>
      <w:tr w:rsidR="00B301D0" w14:paraId="3C5F9A14" w14:textId="77777777" w:rsidTr="00B301D0">
        <w:trPr>
          <w:cantSplit/>
          <w:trHeight w:val="340"/>
        </w:trPr>
        <w:tc>
          <w:tcPr>
            <w:tcW w:w="9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5D3A42" w14:textId="77777777" w:rsidR="00B301D0" w:rsidRDefault="00B301D0">
            <w:pPr>
              <w:spacing w:before="20" w:after="20"/>
              <w:rPr>
                <w:rFonts w:ascii="標楷體" w:eastAsia="標楷體" w:hAnsi="標楷體"/>
                <w:bCs/>
                <w:szCs w:val="24"/>
              </w:rPr>
            </w:pPr>
          </w:p>
        </w:tc>
        <w:tc>
          <w:tcPr>
            <w:tcW w:w="9360" w:type="dxa"/>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6D90CB2B" w14:textId="77777777" w:rsidR="00B301D0" w:rsidRDefault="00B301D0">
            <w:pPr>
              <w:spacing w:before="20" w:after="20"/>
              <w:ind w:left="550" w:hanging="356"/>
              <w:jc w:val="both"/>
              <w:rPr>
                <w:rFonts w:ascii="標楷體" w:eastAsia="標楷體" w:hAnsi="標楷體"/>
                <w:bCs/>
                <w:sz w:val="20"/>
              </w:rPr>
            </w:pPr>
            <w:r>
              <w:rPr>
                <w:rFonts w:ascii="標楷體" w:eastAsia="標楷體" w:hAnsi="標楷體"/>
                <w:bCs/>
                <w:sz w:val="20"/>
              </w:rPr>
              <w:t>3-3 會計政策變動之實際累積影響數是否提報董事會及公告；若會計政策變動累積影響數之實際數與原預計數差異達新臺幣一千萬元以上者，且達前一年度淨收益百分之一或實收資本額百分之五以上者，是否就差異分析原因並洽請簽證會計師具合理性意見，</w:t>
            </w:r>
            <w:proofErr w:type="gramStart"/>
            <w:r>
              <w:rPr>
                <w:rFonts w:ascii="標楷體" w:eastAsia="標楷體" w:hAnsi="標楷體"/>
                <w:bCs/>
                <w:sz w:val="20"/>
              </w:rPr>
              <w:t>併</w:t>
            </w:r>
            <w:proofErr w:type="gramEnd"/>
            <w:r>
              <w:rPr>
                <w:rFonts w:ascii="標楷體" w:eastAsia="標楷體" w:hAnsi="標楷體"/>
                <w:bCs/>
                <w:sz w:val="20"/>
              </w:rPr>
              <w:t>同公告並申報本會。</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CF1E9D"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D65FC0"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24261C"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D6E673"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53A14B" w14:textId="77777777" w:rsidR="00B301D0" w:rsidRDefault="00B301D0">
            <w:pPr>
              <w:spacing w:before="20" w:after="20"/>
              <w:jc w:val="both"/>
              <w:rPr>
                <w:rFonts w:ascii="標楷體" w:eastAsia="標楷體" w:hAnsi="標楷體"/>
                <w:bCs/>
                <w:sz w:val="16"/>
                <w:szCs w:val="16"/>
              </w:rPr>
            </w:pPr>
          </w:p>
        </w:tc>
      </w:tr>
      <w:tr w:rsidR="00B301D0" w14:paraId="18D6F316" w14:textId="77777777" w:rsidTr="009771AE">
        <w:trPr>
          <w:cantSplit/>
          <w:trHeight w:val="340"/>
        </w:trPr>
        <w:tc>
          <w:tcPr>
            <w:tcW w:w="960" w:type="dxa"/>
            <w:vMerge w:val="restart"/>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3AA6D765" w14:textId="77777777" w:rsidR="00B301D0" w:rsidRDefault="00B301D0">
            <w:pPr>
              <w:spacing w:before="20" w:after="20"/>
              <w:ind w:left="113" w:right="113"/>
              <w:rPr>
                <w:rFonts w:ascii="標楷體" w:eastAsia="標楷體" w:hAnsi="標楷體"/>
                <w:bCs/>
                <w:szCs w:val="24"/>
              </w:rPr>
            </w:pPr>
            <w:r>
              <w:rPr>
                <w:rFonts w:ascii="標楷體" w:eastAsia="標楷體" w:hAnsi="標楷體"/>
                <w:bCs/>
                <w:szCs w:val="24"/>
              </w:rPr>
              <w:t>個體財務報告</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A20746" w14:textId="77777777" w:rsidR="00B301D0" w:rsidRDefault="00B301D0">
            <w:pPr>
              <w:keepNext/>
              <w:spacing w:before="20" w:after="20"/>
              <w:ind w:left="212" w:hanging="212"/>
              <w:jc w:val="both"/>
              <w:rPr>
                <w:rFonts w:ascii="標楷體" w:eastAsia="標楷體" w:hAnsi="標楷體"/>
                <w:sz w:val="20"/>
              </w:rPr>
            </w:pPr>
            <w:r>
              <w:rPr>
                <w:rFonts w:ascii="標楷體" w:eastAsia="標楷體" w:hAnsi="標楷體"/>
                <w:sz w:val="20"/>
              </w:rPr>
              <w:t>１個體財務報告對被投資公司直接或間接具有重大影響力、控制或合資權益者，是否</w:t>
            </w:r>
            <w:proofErr w:type="gramStart"/>
            <w:r>
              <w:rPr>
                <w:rFonts w:ascii="標楷體" w:eastAsia="標楷體" w:hAnsi="標楷體"/>
                <w:sz w:val="20"/>
              </w:rPr>
              <w:t>採</w:t>
            </w:r>
            <w:proofErr w:type="gramEnd"/>
            <w:r>
              <w:rPr>
                <w:rFonts w:ascii="標楷體" w:eastAsia="標楷體" w:hAnsi="標楷體"/>
                <w:sz w:val="20"/>
              </w:rPr>
              <w:t>權益法評價，其他會計處理是否與合併財務報告一致。</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FDCA2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40AC62"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21F541"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CAADA8"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74E736" w14:textId="77777777" w:rsidR="00B301D0" w:rsidRDefault="00B301D0">
            <w:pPr>
              <w:spacing w:before="20" w:after="20"/>
              <w:jc w:val="both"/>
              <w:rPr>
                <w:rFonts w:ascii="標楷體" w:eastAsia="標楷體" w:hAnsi="標楷體"/>
                <w:bCs/>
                <w:sz w:val="16"/>
                <w:szCs w:val="16"/>
              </w:rPr>
            </w:pPr>
          </w:p>
        </w:tc>
      </w:tr>
      <w:tr w:rsidR="00B301D0" w14:paraId="647238F3" w14:textId="77777777" w:rsidTr="009771A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9385F1F" w14:textId="77777777" w:rsidR="00B301D0" w:rsidRDefault="00B301D0">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A5F0B7" w14:textId="77777777" w:rsidR="00B301D0" w:rsidRDefault="00B301D0">
            <w:pPr>
              <w:keepNext/>
              <w:spacing w:before="20" w:after="20"/>
              <w:ind w:left="204" w:hanging="204"/>
              <w:jc w:val="both"/>
              <w:rPr>
                <w:rFonts w:ascii="標楷體" w:eastAsia="標楷體" w:hAnsi="標楷體"/>
                <w:sz w:val="20"/>
              </w:rPr>
            </w:pPr>
            <w:r>
              <w:rPr>
                <w:rFonts w:ascii="標楷體" w:eastAsia="標楷體" w:hAnsi="標楷體"/>
                <w:sz w:val="20"/>
              </w:rPr>
              <w:t>２個體財務報告本期損益及其他綜合損益是否與合併基礎編製之財務報告中本期損益及其他綜合損益歸屬於母公司業主之分攤數相同。</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108F1F"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D4F6EA7"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B54E71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314E5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965CC8" w14:textId="77777777" w:rsidR="00B301D0" w:rsidRDefault="00B301D0">
            <w:pPr>
              <w:spacing w:before="20" w:after="20"/>
              <w:jc w:val="both"/>
              <w:rPr>
                <w:rFonts w:ascii="標楷體" w:eastAsia="標楷體" w:hAnsi="標楷體"/>
                <w:bCs/>
                <w:sz w:val="16"/>
                <w:szCs w:val="16"/>
              </w:rPr>
            </w:pPr>
          </w:p>
        </w:tc>
      </w:tr>
      <w:tr w:rsidR="00B301D0" w14:paraId="0EEBCD42" w14:textId="77777777" w:rsidTr="009771A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CFFA962" w14:textId="46667ED3" w:rsidR="00B301D0" w:rsidRDefault="00B301D0">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11C5AE" w14:textId="77777777" w:rsidR="00B301D0" w:rsidRDefault="00B301D0">
            <w:pPr>
              <w:keepNext/>
              <w:spacing w:before="20" w:after="20"/>
              <w:jc w:val="both"/>
              <w:rPr>
                <w:rFonts w:ascii="標楷體" w:eastAsia="標楷體" w:hAnsi="標楷體"/>
                <w:sz w:val="20"/>
              </w:rPr>
            </w:pPr>
            <w:r>
              <w:rPr>
                <w:rFonts w:ascii="標楷體" w:eastAsia="標楷體" w:hAnsi="標楷體"/>
                <w:sz w:val="20"/>
              </w:rPr>
              <w:t>３個體財務報告業主權益是否與合併基礎編製之財務報告中歸屬於母公司業主之權益相同。</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D97D1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A02C14"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CC7BD81"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BDC737"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908284" w14:textId="77777777" w:rsidR="00B301D0" w:rsidRDefault="00B301D0">
            <w:pPr>
              <w:spacing w:before="20" w:after="20"/>
              <w:jc w:val="both"/>
              <w:rPr>
                <w:rFonts w:ascii="標楷體" w:eastAsia="標楷體" w:hAnsi="標楷體"/>
                <w:bCs/>
                <w:sz w:val="16"/>
                <w:szCs w:val="16"/>
              </w:rPr>
            </w:pPr>
          </w:p>
        </w:tc>
      </w:tr>
      <w:tr w:rsidR="00B301D0" w14:paraId="5A030242" w14:textId="77777777" w:rsidTr="009771AE">
        <w:trPr>
          <w:cantSplit/>
          <w:trHeight w:val="340"/>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072E2583" w14:textId="77777777" w:rsidR="00B301D0" w:rsidRDefault="00B301D0">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61BF7A" w14:textId="77777777" w:rsidR="00B301D0" w:rsidRDefault="00B301D0">
            <w:pPr>
              <w:keepNext/>
              <w:spacing w:before="20" w:after="20"/>
              <w:jc w:val="both"/>
              <w:rPr>
                <w:rFonts w:ascii="標楷體" w:eastAsia="標楷體" w:hAnsi="標楷體"/>
                <w:sz w:val="20"/>
              </w:rPr>
            </w:pPr>
            <w:r>
              <w:rPr>
                <w:rFonts w:ascii="標楷體" w:eastAsia="標楷體" w:hAnsi="標楷體"/>
                <w:sz w:val="20"/>
              </w:rPr>
              <w:t>４是否編製重要會計項目明細表。(年度個體財務報告適用)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FB573B"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4E36D9"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9AD016"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2DD11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BBCF0D" w14:textId="77777777" w:rsidR="00B301D0" w:rsidRDefault="00B301D0">
            <w:pPr>
              <w:spacing w:before="20" w:after="20"/>
              <w:jc w:val="both"/>
              <w:rPr>
                <w:rFonts w:ascii="標楷體" w:eastAsia="標楷體" w:hAnsi="標楷體"/>
                <w:bCs/>
                <w:sz w:val="16"/>
                <w:szCs w:val="16"/>
              </w:rPr>
            </w:pPr>
          </w:p>
        </w:tc>
      </w:tr>
      <w:tr w:rsidR="00B301D0" w14:paraId="243C227E" w14:textId="77777777" w:rsidTr="009771AE">
        <w:trPr>
          <w:cantSplit/>
          <w:trHeight w:val="340"/>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407A8454" w14:textId="77777777" w:rsidR="00B301D0" w:rsidRDefault="00B301D0">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336900" w14:textId="77777777" w:rsidR="00B301D0" w:rsidRDefault="00B301D0">
            <w:pPr>
              <w:keepNext/>
              <w:spacing w:before="20" w:after="20"/>
              <w:ind w:left="204" w:hanging="204"/>
              <w:jc w:val="both"/>
            </w:pPr>
            <w:r>
              <w:rPr>
                <w:rFonts w:ascii="標楷體" w:eastAsia="標楷體" w:hAnsi="標楷體"/>
                <w:sz w:val="20"/>
              </w:rPr>
              <w:t>５</w:t>
            </w:r>
            <w:r>
              <w:rPr>
                <w:rFonts w:ascii="標楷體" w:eastAsia="標楷體" w:hAnsi="標楷體" w:cs="標楷體"/>
                <w:bCs/>
                <w:sz w:val="20"/>
              </w:rPr>
              <w:t>是否於重要會計項目明細表「</w:t>
            </w:r>
            <w:r>
              <w:rPr>
                <w:rFonts w:ascii="標楷體" w:eastAsia="標楷體" w:hAnsi="標楷體" w:cs="新細明體"/>
                <w:sz w:val="20"/>
              </w:rPr>
              <w:t>員工福利費用明細表</w:t>
            </w:r>
            <w:r>
              <w:rPr>
                <w:rFonts w:ascii="標楷體" w:eastAsia="標楷體" w:hAnsi="標楷體" w:cs="標楷體"/>
                <w:bCs/>
                <w:sz w:val="20"/>
              </w:rPr>
              <w:t>」</w:t>
            </w:r>
            <w:r>
              <w:rPr>
                <w:rFonts w:ascii="標楷體" w:eastAsia="標楷體" w:hAnsi="標楷體"/>
                <w:sz w:val="20"/>
              </w:rPr>
              <w:t>揭露全體員工平均薪資及調整情形、監察人酬金資訊及公司薪資報酬政策(包括董事、監察人、經理人及員工)。</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5000B6"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382C8A"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11B5F3"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7E0305"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46A532" w14:textId="77777777" w:rsidR="00B301D0" w:rsidRDefault="00B301D0">
            <w:pPr>
              <w:spacing w:before="20" w:after="20"/>
              <w:jc w:val="both"/>
              <w:rPr>
                <w:rFonts w:ascii="標楷體" w:eastAsia="標楷體" w:hAnsi="標楷體"/>
                <w:bCs/>
                <w:sz w:val="16"/>
                <w:szCs w:val="16"/>
              </w:rPr>
            </w:pPr>
          </w:p>
        </w:tc>
      </w:tr>
      <w:tr w:rsidR="00EF1669" w14:paraId="2B6121F9" w14:textId="77777777">
        <w:trPr>
          <w:cantSplit/>
          <w:trHeight w:val="340"/>
        </w:trPr>
        <w:tc>
          <w:tcPr>
            <w:tcW w:w="96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03FF83" w14:textId="77777777" w:rsidR="00EF1669" w:rsidRDefault="00000000">
            <w:pPr>
              <w:keepNext/>
              <w:spacing w:before="20" w:after="20"/>
              <w:ind w:left="113" w:right="113"/>
            </w:pPr>
            <w:r>
              <w:rPr>
                <w:rFonts w:ascii="標楷體" w:eastAsia="標楷體" w:hAnsi="標楷體" w:cs="細明體"/>
                <w:szCs w:val="24"/>
              </w:rPr>
              <w:t>合併財務報表</w:t>
            </w:r>
            <w:r>
              <w:rPr>
                <w:rFonts w:ascii="標楷體" w:eastAsia="標楷體" w:hAnsi="標楷體" w:cs="細明體"/>
                <w:szCs w:val="24"/>
              </w:rPr>
              <w:br/>
              <w:t>及企業合併</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6DFFDB" w14:textId="77777777" w:rsidR="00EF1669" w:rsidRDefault="00000000">
            <w:pPr>
              <w:keepNext/>
              <w:spacing w:before="20" w:after="20"/>
              <w:jc w:val="both"/>
              <w:rPr>
                <w:rFonts w:ascii="標楷體" w:eastAsia="標楷體" w:hAnsi="標楷體"/>
                <w:sz w:val="20"/>
              </w:rPr>
            </w:pPr>
            <w:r>
              <w:rPr>
                <w:rFonts w:ascii="標楷體" w:eastAsia="標楷體" w:hAnsi="標楷體"/>
                <w:sz w:val="20"/>
              </w:rPr>
              <w:t>１進行企業合併時，是否依國際財務報導準則第三號規定，判斷實質收購者及是否實質移轉控制。</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FD6866"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9AE3D9" w14:textId="77777777" w:rsidR="00EF1669" w:rsidRDefault="00EF1669">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23F105" w14:textId="77777777" w:rsidR="00EF1669" w:rsidRDefault="00EF1669">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E229F4"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704703" w14:textId="77777777" w:rsidR="00EF1669" w:rsidRDefault="00EF1669">
            <w:pPr>
              <w:keepNext/>
              <w:spacing w:before="20" w:after="20"/>
              <w:jc w:val="both"/>
              <w:rPr>
                <w:rFonts w:ascii="標楷體" w:eastAsia="標楷體" w:hAnsi="標楷體"/>
                <w:bCs/>
                <w:sz w:val="16"/>
                <w:szCs w:val="16"/>
              </w:rPr>
            </w:pPr>
          </w:p>
        </w:tc>
      </w:tr>
      <w:tr w:rsidR="00EF1669" w14:paraId="06ACC9E3" w14:textId="77777777">
        <w:trPr>
          <w:cantSplit/>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6105CE" w14:textId="77777777" w:rsidR="00EF1669" w:rsidRDefault="00EF1669">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287A17" w14:textId="77777777" w:rsidR="00EF1669" w:rsidRDefault="00000000">
            <w:pPr>
              <w:keepNext/>
              <w:spacing w:before="20" w:after="20"/>
              <w:jc w:val="both"/>
              <w:rPr>
                <w:rFonts w:ascii="標楷體" w:eastAsia="標楷體" w:hAnsi="標楷體"/>
                <w:sz w:val="20"/>
              </w:rPr>
            </w:pPr>
            <w:r>
              <w:rPr>
                <w:rFonts w:ascii="標楷體" w:eastAsia="標楷體" w:hAnsi="標楷體"/>
                <w:sz w:val="20"/>
              </w:rPr>
              <w:t>２收購者是否按收購日之公允價值衡量被收購者之可辨認資產及負債，並</w:t>
            </w:r>
            <w:proofErr w:type="gramStart"/>
            <w:r>
              <w:rPr>
                <w:rFonts w:ascii="標楷體" w:eastAsia="標楷體" w:hAnsi="標楷體"/>
                <w:sz w:val="20"/>
              </w:rPr>
              <w:t>認列商譽</w:t>
            </w:r>
            <w:proofErr w:type="gramEnd"/>
            <w:r>
              <w:rPr>
                <w:rFonts w:ascii="標楷體" w:eastAsia="標楷體" w:hAnsi="標楷體"/>
                <w:sz w:val="20"/>
              </w:rPr>
              <w:t>或廉價購買利益。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E09E6C"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2A5572" w14:textId="77777777" w:rsidR="00EF1669" w:rsidRDefault="00EF1669">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1CE9CD" w14:textId="77777777" w:rsidR="00EF1669" w:rsidRDefault="00EF1669">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42532F"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E7E19B3" w14:textId="77777777" w:rsidR="00EF1669" w:rsidRDefault="00EF1669">
            <w:pPr>
              <w:keepNext/>
              <w:spacing w:before="20" w:after="20"/>
              <w:jc w:val="both"/>
              <w:rPr>
                <w:rFonts w:ascii="標楷體" w:eastAsia="標楷體" w:hAnsi="標楷體"/>
                <w:bCs/>
                <w:sz w:val="16"/>
                <w:szCs w:val="16"/>
              </w:rPr>
            </w:pPr>
          </w:p>
        </w:tc>
      </w:tr>
      <w:tr w:rsidR="00EF1669" w14:paraId="19B709D8" w14:textId="77777777">
        <w:trPr>
          <w:cantSplit/>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C9C57C" w14:textId="77777777" w:rsidR="00EF1669" w:rsidRDefault="00EF1669">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A9EC7B" w14:textId="77777777" w:rsidR="00EF1669" w:rsidRDefault="00000000">
            <w:pPr>
              <w:keepNext/>
              <w:spacing w:before="20" w:after="20"/>
              <w:ind w:left="204" w:hanging="204"/>
              <w:jc w:val="both"/>
              <w:rPr>
                <w:rFonts w:ascii="標楷體" w:eastAsia="標楷體" w:hAnsi="標楷體"/>
                <w:sz w:val="20"/>
              </w:rPr>
            </w:pPr>
            <w:r>
              <w:rPr>
                <w:rFonts w:ascii="標楷體" w:eastAsia="標楷體" w:hAnsi="標楷體"/>
                <w:sz w:val="20"/>
              </w:rPr>
              <w:t>３取得之投資性不動產或聯合營運之權益符合國際財務報導準則第三號規定之業務時，是否依收購法處理。</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E1FAA3"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58EB6C" w14:textId="77777777" w:rsidR="00EF1669" w:rsidRDefault="00EF1669">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4C6E85" w14:textId="77777777" w:rsidR="00EF1669" w:rsidRDefault="00EF1669">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38BE75"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EF55B0" w14:textId="77777777" w:rsidR="00EF1669" w:rsidRDefault="00EF1669">
            <w:pPr>
              <w:keepNext/>
              <w:spacing w:before="20" w:after="20"/>
              <w:jc w:val="both"/>
              <w:rPr>
                <w:rFonts w:ascii="標楷體" w:eastAsia="標楷體" w:hAnsi="標楷體"/>
                <w:bCs/>
                <w:sz w:val="16"/>
                <w:szCs w:val="16"/>
              </w:rPr>
            </w:pPr>
          </w:p>
        </w:tc>
      </w:tr>
      <w:tr w:rsidR="00EF1669" w14:paraId="7EF98522" w14:textId="77777777">
        <w:trPr>
          <w:cantSplit/>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017332" w14:textId="77777777" w:rsidR="00EF1669" w:rsidRDefault="00EF1669">
            <w:pPr>
              <w:keepNext/>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AD02D5" w14:textId="77777777" w:rsidR="00EF1669" w:rsidRDefault="00000000">
            <w:pPr>
              <w:keepNext/>
              <w:spacing w:before="20" w:after="20"/>
              <w:jc w:val="both"/>
              <w:rPr>
                <w:rFonts w:ascii="標楷體" w:eastAsia="標楷體" w:hAnsi="標楷體"/>
                <w:sz w:val="20"/>
              </w:rPr>
            </w:pPr>
            <w:r>
              <w:rPr>
                <w:rFonts w:ascii="標楷體" w:eastAsia="標楷體" w:hAnsi="標楷體"/>
                <w:sz w:val="20"/>
              </w:rPr>
              <w:t>４企業合併認列之商譽，是否依國際會計準則第三十六號規定至少每年進行減損測試。</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526BA9"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F91AC5" w14:textId="77777777" w:rsidR="00EF1669" w:rsidRDefault="00EF1669">
            <w:pPr>
              <w:keepNext/>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84D260" w14:textId="77777777" w:rsidR="00EF1669" w:rsidRDefault="00EF1669">
            <w:pPr>
              <w:keepNext/>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87B2C6" w14:textId="77777777" w:rsidR="00EF1669" w:rsidRDefault="00EF1669">
            <w:pPr>
              <w:keepNext/>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E2202E" w14:textId="77777777" w:rsidR="00EF1669" w:rsidRDefault="00EF1669">
            <w:pPr>
              <w:keepNext/>
              <w:spacing w:before="20" w:after="20"/>
              <w:jc w:val="both"/>
              <w:rPr>
                <w:rFonts w:ascii="標楷體" w:eastAsia="標楷體" w:hAnsi="標楷體"/>
                <w:bCs/>
                <w:sz w:val="16"/>
                <w:szCs w:val="16"/>
              </w:rPr>
            </w:pPr>
          </w:p>
        </w:tc>
      </w:tr>
      <w:tr w:rsidR="00EF1669" w14:paraId="36C196FC" w14:textId="77777777">
        <w:trPr>
          <w:cantSplit/>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757671" w14:textId="77777777" w:rsidR="00EF1669" w:rsidRDefault="00EF1669">
            <w:pPr>
              <w:spacing w:before="20" w:after="20"/>
              <w:ind w:left="113" w:right="113"/>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4DA817" w14:textId="77777777" w:rsidR="00EF1669" w:rsidRDefault="00000000">
            <w:pPr>
              <w:keepNext/>
              <w:spacing w:before="20" w:after="20"/>
              <w:jc w:val="both"/>
              <w:rPr>
                <w:rFonts w:ascii="標楷體" w:eastAsia="標楷體" w:hAnsi="標楷體"/>
                <w:sz w:val="20"/>
              </w:rPr>
            </w:pPr>
            <w:r>
              <w:rPr>
                <w:rFonts w:ascii="標楷體" w:eastAsia="標楷體" w:hAnsi="標楷體"/>
                <w:sz w:val="20"/>
              </w:rPr>
              <w:t>５被收購公司於合併後之實際營運情形與收購時之預期效益有重大差異者，是否附註揭露。</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36486F"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858824"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C4A14C"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6CC0BE"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2B1496" w14:textId="77777777" w:rsidR="00EF1669" w:rsidRDefault="00EF1669">
            <w:pPr>
              <w:spacing w:before="20" w:after="20"/>
              <w:jc w:val="both"/>
              <w:rPr>
                <w:rFonts w:ascii="標楷體" w:eastAsia="標楷體" w:hAnsi="標楷體"/>
                <w:bCs/>
                <w:sz w:val="16"/>
                <w:szCs w:val="16"/>
              </w:rPr>
            </w:pPr>
          </w:p>
        </w:tc>
      </w:tr>
      <w:tr w:rsidR="00EF1669" w14:paraId="58864CDD" w14:textId="77777777">
        <w:trPr>
          <w:cantSplit/>
          <w:trHeight w:val="340"/>
        </w:trPr>
        <w:tc>
          <w:tcPr>
            <w:tcW w:w="960"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CA08E1" w14:textId="77777777" w:rsidR="00EF1669" w:rsidRDefault="00000000">
            <w:pPr>
              <w:spacing w:before="20" w:after="20"/>
              <w:ind w:left="113" w:right="113"/>
              <w:rPr>
                <w:rFonts w:ascii="標楷體" w:eastAsia="標楷體" w:hAnsi="標楷體"/>
                <w:bCs/>
                <w:szCs w:val="24"/>
              </w:rPr>
            </w:pPr>
            <w:r>
              <w:rPr>
                <w:rFonts w:ascii="標楷體" w:eastAsia="標楷體" w:hAnsi="標楷體"/>
                <w:bCs/>
                <w:szCs w:val="24"/>
              </w:rPr>
              <w:t>聯合協議</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C37694" w14:textId="77777777" w:rsidR="00EF1669" w:rsidRDefault="00000000">
            <w:pPr>
              <w:keepNext/>
              <w:spacing w:before="20" w:after="20"/>
              <w:ind w:left="204" w:hanging="204"/>
              <w:jc w:val="both"/>
            </w:pPr>
            <w:r>
              <w:rPr>
                <w:rFonts w:ascii="標楷體" w:eastAsia="標楷體" w:hAnsi="標楷體"/>
                <w:bCs/>
                <w:sz w:val="20"/>
              </w:rPr>
              <w:t>１簽有符合下列</w:t>
            </w:r>
            <w:r>
              <w:rPr>
                <w:rFonts w:ascii="標楷體" w:eastAsia="標楷體" w:hAnsi="標楷體"/>
                <w:sz w:val="20"/>
              </w:rPr>
              <w:t>特性</w:t>
            </w:r>
            <w:r>
              <w:rPr>
                <w:rFonts w:ascii="標楷體" w:eastAsia="標楷體" w:hAnsi="標楷體"/>
                <w:bCs/>
                <w:sz w:val="20"/>
              </w:rPr>
              <w:t>之聯合協議者，是否業依國際財務報導準則第十一號「聯合協議」規定妥適分類為聯合營運或合資。</w:t>
            </w:r>
          </w:p>
          <w:p w14:paraId="75A8F99C" w14:textId="77777777" w:rsidR="00EF1669" w:rsidRDefault="00000000">
            <w:pPr>
              <w:numPr>
                <w:ilvl w:val="0"/>
                <w:numId w:val="1"/>
              </w:numPr>
              <w:spacing w:before="20" w:after="20"/>
              <w:ind w:right="57"/>
              <w:jc w:val="both"/>
              <w:rPr>
                <w:rFonts w:ascii="標楷體" w:eastAsia="標楷體" w:hAnsi="標楷體"/>
                <w:bCs/>
                <w:sz w:val="20"/>
              </w:rPr>
            </w:pPr>
            <w:r>
              <w:rPr>
                <w:rFonts w:ascii="標楷體" w:eastAsia="標楷體" w:hAnsi="標楷體"/>
                <w:bCs/>
                <w:sz w:val="20"/>
              </w:rPr>
              <w:t>參與協議者皆受合約協議所約束。</w:t>
            </w:r>
          </w:p>
          <w:p w14:paraId="6E7CBA73" w14:textId="77777777" w:rsidR="00EF1669" w:rsidRDefault="00000000">
            <w:pPr>
              <w:numPr>
                <w:ilvl w:val="0"/>
                <w:numId w:val="1"/>
              </w:numPr>
              <w:spacing w:before="20" w:after="20"/>
              <w:ind w:right="57"/>
              <w:jc w:val="both"/>
              <w:rPr>
                <w:rFonts w:ascii="標楷體" w:eastAsia="標楷體" w:hAnsi="標楷體"/>
                <w:bCs/>
                <w:sz w:val="20"/>
              </w:rPr>
            </w:pPr>
            <w:r>
              <w:rPr>
                <w:rFonts w:ascii="標楷體" w:eastAsia="標楷體" w:hAnsi="標楷體"/>
                <w:bCs/>
                <w:sz w:val="20"/>
              </w:rPr>
              <w:t>合約協議賦予協議者中，至少兩方對該協議具有聯合控制。</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209B375"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93655B7"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830887"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1EADB9D" w14:textId="77777777" w:rsidR="00EF1669" w:rsidRDefault="00000000">
            <w:pPr>
              <w:spacing w:before="20" w:after="20"/>
              <w:jc w:val="both"/>
            </w:pPr>
            <w:r>
              <w:rPr>
                <w:rFonts w:ascii="標楷體" w:eastAsia="標楷體" w:hAnsi="標楷體"/>
                <w:bCs/>
                <w:sz w:val="18"/>
                <w:szCs w:val="16"/>
              </w:rPr>
              <w:t>請填寫分類之選項(聯合營運或合資)</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F7F532" w14:textId="77777777" w:rsidR="00EF1669" w:rsidRDefault="00EF1669">
            <w:pPr>
              <w:spacing w:before="20" w:after="20"/>
              <w:jc w:val="both"/>
              <w:rPr>
                <w:rFonts w:ascii="標楷體" w:eastAsia="標楷體" w:hAnsi="標楷體"/>
                <w:bCs/>
                <w:sz w:val="16"/>
                <w:szCs w:val="16"/>
              </w:rPr>
            </w:pPr>
          </w:p>
        </w:tc>
      </w:tr>
      <w:tr w:rsidR="00EF1669" w14:paraId="1B312ACF" w14:textId="77777777">
        <w:trPr>
          <w:cantSplit/>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3FA1FD" w14:textId="77777777" w:rsidR="00EF1669" w:rsidRDefault="00EF1669">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362960" w14:textId="77777777" w:rsidR="00EF1669" w:rsidRDefault="00000000">
            <w:pPr>
              <w:keepNext/>
              <w:spacing w:before="20" w:after="20"/>
              <w:ind w:left="204" w:hanging="204"/>
              <w:jc w:val="both"/>
              <w:rPr>
                <w:rFonts w:ascii="標楷體" w:eastAsia="標楷體" w:hAnsi="標楷體"/>
                <w:bCs/>
                <w:sz w:val="20"/>
              </w:rPr>
            </w:pPr>
            <w:r>
              <w:rPr>
                <w:rFonts w:ascii="標楷體" w:eastAsia="標楷體" w:hAnsi="標楷體"/>
                <w:bCs/>
                <w:sz w:val="20"/>
              </w:rPr>
              <w:t>２聯合協議屬聯合營運者，是否依所適用之國際財務報導準則等規定及合約協議認列聯合營運之資產、負債、收入及費用。</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DDFFC5"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AA15BC"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10C016"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FA5F053"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015BF2" w14:textId="77777777" w:rsidR="00EF1669" w:rsidRDefault="00EF1669">
            <w:pPr>
              <w:spacing w:before="20" w:after="20"/>
              <w:jc w:val="both"/>
              <w:rPr>
                <w:rFonts w:ascii="標楷體" w:eastAsia="標楷體" w:hAnsi="標楷體"/>
                <w:bCs/>
                <w:sz w:val="16"/>
                <w:szCs w:val="16"/>
              </w:rPr>
            </w:pPr>
          </w:p>
        </w:tc>
      </w:tr>
      <w:tr w:rsidR="00EF1669" w14:paraId="095DE604" w14:textId="77777777">
        <w:trPr>
          <w:cantSplit/>
          <w:trHeight w:val="340"/>
        </w:trPr>
        <w:tc>
          <w:tcPr>
            <w:tcW w:w="960"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43FD26" w14:textId="77777777" w:rsidR="00EF1669" w:rsidRDefault="00EF1669">
            <w:pPr>
              <w:spacing w:before="20" w:after="20"/>
              <w:rPr>
                <w:rFonts w:ascii="標楷體" w:eastAsia="標楷體" w:hAnsi="標楷體"/>
                <w:bCs/>
                <w:szCs w:val="24"/>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536C40" w14:textId="77777777" w:rsidR="00EF1669" w:rsidRDefault="00000000">
            <w:pPr>
              <w:keepNext/>
              <w:spacing w:before="20" w:after="20"/>
              <w:ind w:left="204" w:hanging="204"/>
              <w:jc w:val="both"/>
              <w:rPr>
                <w:rFonts w:ascii="標楷體" w:eastAsia="標楷體" w:hAnsi="標楷體"/>
                <w:bCs/>
                <w:sz w:val="20"/>
              </w:rPr>
            </w:pPr>
            <w:r>
              <w:rPr>
                <w:rFonts w:ascii="標楷體" w:eastAsia="標楷體" w:hAnsi="標楷體"/>
                <w:bCs/>
                <w:sz w:val="20"/>
              </w:rPr>
              <w:t>３聯合協議屬合資者，是否依規定採用權益法處理合資權益。</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6CBE19"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C59FD3"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89113DB"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B386DC"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49841B" w14:textId="77777777" w:rsidR="00EF1669" w:rsidRDefault="00EF1669">
            <w:pPr>
              <w:spacing w:before="20" w:after="20"/>
              <w:jc w:val="both"/>
              <w:rPr>
                <w:rFonts w:ascii="標楷體" w:eastAsia="標楷體" w:hAnsi="標楷體"/>
                <w:bCs/>
                <w:sz w:val="16"/>
                <w:szCs w:val="16"/>
              </w:rPr>
            </w:pPr>
          </w:p>
        </w:tc>
      </w:tr>
      <w:tr w:rsidR="00EF1669" w14:paraId="0B175848" w14:textId="77777777">
        <w:trPr>
          <w:cantSplit/>
          <w:trHeight w:val="722"/>
        </w:trPr>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24DD1A3" w14:textId="77777777" w:rsidR="00EF1669" w:rsidRDefault="00000000">
            <w:pPr>
              <w:keepNext/>
              <w:spacing w:before="20" w:after="20"/>
              <w:ind w:left="113" w:right="113"/>
              <w:rPr>
                <w:rFonts w:ascii="標楷體" w:eastAsia="標楷體" w:hAnsi="標楷體"/>
                <w:bCs/>
                <w:szCs w:val="24"/>
              </w:rPr>
            </w:pPr>
            <w:r>
              <w:rPr>
                <w:rFonts w:ascii="標楷體" w:eastAsia="標楷體" w:hAnsi="標楷體"/>
                <w:bCs/>
                <w:szCs w:val="24"/>
              </w:rPr>
              <w:lastRenderedPageBreak/>
              <w:t>財務預測</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703E2C" w14:textId="77777777" w:rsidR="00EF1669" w:rsidRDefault="00000000">
            <w:pPr>
              <w:spacing w:before="20" w:after="20"/>
              <w:ind w:left="57" w:right="57"/>
              <w:jc w:val="both"/>
              <w:rPr>
                <w:rFonts w:ascii="標楷體" w:eastAsia="標楷體" w:hAnsi="標楷體"/>
                <w:bCs/>
                <w:sz w:val="20"/>
              </w:rPr>
            </w:pPr>
            <w:r>
              <w:rPr>
                <w:rFonts w:ascii="標楷體" w:eastAsia="標楷體" w:hAnsi="標楷體"/>
                <w:bCs/>
                <w:sz w:val="20"/>
              </w:rPr>
              <w:t>本檢查表【申報書件】第5項或第6項之說明是否合理可接受。</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0DDD73"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F558D8" w14:textId="77777777" w:rsidR="00EF1669" w:rsidRDefault="00EF1669">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5E4F08" w14:textId="77777777" w:rsidR="00EF1669" w:rsidRDefault="00EF1669">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0AA35A" w14:textId="77777777" w:rsidR="00EF1669" w:rsidRDefault="00EF1669">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296512" w14:textId="77777777" w:rsidR="00EF1669" w:rsidRDefault="00EF1669">
            <w:pPr>
              <w:spacing w:before="20" w:after="20"/>
              <w:jc w:val="both"/>
              <w:rPr>
                <w:rFonts w:ascii="標楷體" w:eastAsia="標楷體" w:hAnsi="標楷體"/>
                <w:bCs/>
                <w:sz w:val="16"/>
                <w:szCs w:val="16"/>
              </w:rPr>
            </w:pPr>
          </w:p>
        </w:tc>
      </w:tr>
      <w:tr w:rsidR="00B301D0" w14:paraId="5990D1C5" w14:textId="77777777" w:rsidTr="00EC737F">
        <w:trPr>
          <w:cantSplit/>
          <w:trHeight w:val="397"/>
        </w:trPr>
        <w:tc>
          <w:tcPr>
            <w:tcW w:w="960" w:type="dxa"/>
            <w:vMerge w:val="restart"/>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19A275A2" w14:textId="1184895E" w:rsidR="00B301D0" w:rsidRDefault="00B301D0" w:rsidP="00B301D0">
            <w:pPr>
              <w:spacing w:before="20" w:after="20"/>
              <w:ind w:left="113" w:right="113"/>
              <w:rPr>
                <w:rFonts w:ascii="標楷體" w:eastAsia="標楷體" w:hAnsi="標楷體"/>
                <w:bCs/>
                <w:szCs w:val="24"/>
              </w:rPr>
            </w:pPr>
            <w:r>
              <w:rPr>
                <w:rFonts w:ascii="標楷體" w:eastAsia="標楷體" w:hAnsi="標楷體"/>
                <w:bCs/>
                <w:szCs w:val="24"/>
              </w:rPr>
              <w:t>其他</w:t>
            </w: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879987" w14:textId="77777777" w:rsidR="00B301D0" w:rsidRDefault="00B301D0">
            <w:pPr>
              <w:keepNext/>
              <w:spacing w:before="20" w:after="20"/>
              <w:ind w:left="212" w:hanging="212"/>
              <w:jc w:val="both"/>
            </w:pPr>
            <w:r>
              <w:rPr>
                <w:rFonts w:ascii="標楷體" w:eastAsia="標楷體" w:hAnsi="標楷體"/>
                <w:sz w:val="20"/>
              </w:rPr>
              <w:t>１納入期中合併報表之重要子公司財務報表及有關資訊是否經會計師核</w:t>
            </w:r>
            <w:proofErr w:type="gramStart"/>
            <w:r>
              <w:rPr>
                <w:rFonts w:ascii="標楷體" w:eastAsia="標楷體" w:hAnsi="標楷體"/>
                <w:sz w:val="20"/>
              </w:rPr>
              <w:t>閱</w:t>
            </w:r>
            <w:proofErr w:type="gramEnd"/>
            <w:r>
              <w:rPr>
                <w:rFonts w:ascii="標楷體" w:eastAsia="標楷體" w:hAnsi="標楷體"/>
                <w:sz w:val="20"/>
              </w:rPr>
              <w:t>。</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5198311"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EC617C3"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8A85F5"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41D3FA"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6E2510" w14:textId="77777777" w:rsidR="00B301D0" w:rsidRDefault="00B301D0">
            <w:pPr>
              <w:spacing w:before="20" w:after="20"/>
              <w:jc w:val="both"/>
              <w:rPr>
                <w:rFonts w:ascii="標楷體" w:eastAsia="標楷體" w:hAnsi="標楷體"/>
                <w:bCs/>
                <w:sz w:val="16"/>
                <w:szCs w:val="16"/>
              </w:rPr>
            </w:pPr>
          </w:p>
        </w:tc>
      </w:tr>
      <w:tr w:rsidR="00B301D0" w14:paraId="7459219D" w14:textId="77777777" w:rsidTr="00EC737F">
        <w:trPr>
          <w:cantSplit/>
          <w:trHeight w:val="397"/>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23CC4F2E" w14:textId="1082700E" w:rsidR="00B301D0" w:rsidRDefault="00B301D0" w:rsidP="00EC737F">
            <w:pPr>
              <w:spacing w:before="20" w:after="20"/>
              <w:rPr>
                <w:rFonts w:ascii="標楷體" w:eastAsia="標楷體" w:hAnsi="標楷體"/>
                <w:bCs/>
                <w:sz w:val="28"/>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0065EAA" w14:textId="77777777" w:rsidR="00B301D0" w:rsidRDefault="00B301D0">
            <w:pPr>
              <w:keepNext/>
              <w:spacing w:before="20" w:after="20"/>
              <w:ind w:left="204" w:hanging="204"/>
              <w:jc w:val="both"/>
              <w:rPr>
                <w:rFonts w:ascii="標楷體" w:eastAsia="標楷體" w:hAnsi="標楷體"/>
                <w:sz w:val="20"/>
              </w:rPr>
            </w:pPr>
            <w:r>
              <w:rPr>
                <w:rFonts w:ascii="標楷體" w:eastAsia="標楷體" w:hAnsi="標楷體"/>
                <w:sz w:val="20"/>
              </w:rPr>
              <w:t>２會計師若對非重要子公司之財務報告及有關資訊未經</w:t>
            </w:r>
            <w:proofErr w:type="gramStart"/>
            <w:r>
              <w:rPr>
                <w:rFonts w:ascii="標楷體" w:eastAsia="標楷體" w:hAnsi="標楷體"/>
                <w:sz w:val="20"/>
              </w:rPr>
              <w:t>核閱而出</w:t>
            </w:r>
            <w:proofErr w:type="gramEnd"/>
            <w:r>
              <w:rPr>
                <w:rFonts w:ascii="標楷體" w:eastAsia="標楷體" w:hAnsi="標楷體"/>
                <w:sz w:val="20"/>
              </w:rPr>
              <w:t>具保留結論之核閱報告者，是否於核閱報告中說明未經核閱之資產、負債與綜合損益之金額及其占財務報告各該項金額之比例。</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F6AA07C"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9B9148"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216801"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39F90C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B812445" w14:textId="77777777" w:rsidR="00B301D0" w:rsidRDefault="00B301D0">
            <w:pPr>
              <w:spacing w:before="20" w:after="20"/>
              <w:jc w:val="both"/>
              <w:rPr>
                <w:rFonts w:ascii="標楷體" w:eastAsia="標楷體" w:hAnsi="標楷體"/>
                <w:bCs/>
                <w:sz w:val="16"/>
                <w:szCs w:val="16"/>
              </w:rPr>
            </w:pPr>
          </w:p>
        </w:tc>
      </w:tr>
      <w:tr w:rsidR="00B301D0" w14:paraId="24711FEA" w14:textId="77777777" w:rsidTr="00EC737F">
        <w:trPr>
          <w:cantSplit/>
          <w:trHeight w:val="397"/>
        </w:trPr>
        <w:tc>
          <w:tcPr>
            <w:tcW w:w="960" w:type="dxa"/>
            <w:vMerge/>
            <w:tcBorders>
              <w:left w:val="single" w:sz="4" w:space="0" w:color="000000"/>
              <w:right w:val="single" w:sz="4" w:space="0" w:color="000000"/>
            </w:tcBorders>
            <w:tcMar>
              <w:top w:w="0" w:type="dxa"/>
              <w:left w:w="28" w:type="dxa"/>
              <w:bottom w:w="0" w:type="dxa"/>
              <w:right w:w="28" w:type="dxa"/>
            </w:tcMar>
            <w:vAlign w:val="center"/>
          </w:tcPr>
          <w:p w14:paraId="1A6B66DE" w14:textId="2D111295" w:rsidR="00B301D0" w:rsidRDefault="00B301D0" w:rsidP="00EC737F">
            <w:pPr>
              <w:spacing w:before="20" w:after="20"/>
              <w:rPr>
                <w:rFonts w:ascii="標楷體" w:eastAsia="標楷體" w:hAnsi="標楷體"/>
                <w:bCs/>
                <w:sz w:val="20"/>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5561C9B" w14:textId="77777777" w:rsidR="00B301D0" w:rsidRDefault="00B301D0">
            <w:pPr>
              <w:keepNext/>
              <w:spacing w:before="20" w:after="20"/>
              <w:ind w:left="204" w:hanging="204"/>
              <w:jc w:val="both"/>
            </w:pPr>
            <w:r>
              <w:rPr>
                <w:rFonts w:ascii="標楷體" w:eastAsia="標楷體" w:hAnsi="標楷體"/>
                <w:bCs/>
                <w:sz w:val="20"/>
              </w:rPr>
              <w:t>３會計師</w:t>
            </w:r>
            <w:proofErr w:type="gramStart"/>
            <w:r>
              <w:rPr>
                <w:rFonts w:ascii="標楷體" w:eastAsia="標楷體" w:hAnsi="標楷體"/>
                <w:bCs/>
                <w:sz w:val="20"/>
              </w:rPr>
              <w:t>出具屬</w:t>
            </w:r>
            <w:proofErr w:type="gramEnd"/>
            <w:r>
              <w:rPr>
                <w:rFonts w:ascii="標楷體" w:eastAsia="標楷體" w:hAnsi="標楷體"/>
                <w:bCs/>
                <w:sz w:val="20"/>
              </w:rPr>
              <w:t>「無保留意見」</w:t>
            </w:r>
            <w:proofErr w:type="gramStart"/>
            <w:r>
              <w:rPr>
                <w:rFonts w:ascii="標楷體" w:eastAsia="標楷體" w:hAnsi="標楷體"/>
                <w:bCs/>
                <w:sz w:val="20"/>
              </w:rPr>
              <w:t>以外</w:t>
            </w:r>
            <w:r>
              <w:rPr>
                <w:rFonts w:ascii="標楷體" w:eastAsia="標楷體" w:hAnsi="標楷體"/>
                <w:sz w:val="20"/>
              </w:rPr>
              <w:t>(</w:t>
            </w:r>
            <w:proofErr w:type="gramEnd"/>
            <w:r>
              <w:rPr>
                <w:rFonts w:ascii="標楷體" w:eastAsia="標楷體" w:hAnsi="標楷體"/>
                <w:sz w:val="20"/>
              </w:rPr>
              <w:t>包括「無保留意見加強調事項段落或其他事項段落」、「無保留意見加繼續經營有關之重大不確定性段落」、「保留意見」、「無法表示意見」或「否定意見」等)</w:t>
            </w:r>
            <w:r>
              <w:rPr>
                <w:rFonts w:ascii="標楷體" w:eastAsia="標楷體" w:hAnsi="標楷體"/>
                <w:bCs/>
                <w:sz w:val="20"/>
              </w:rPr>
              <w:t>之查核報告書，或「無保留結論之核閱報告」以外之核閱報告者，是否詳實填具附件一之附表。</w:t>
            </w:r>
            <w:r>
              <w:rPr>
                <w:rFonts w:ascii="標楷體" w:eastAsia="標楷體" w:hAnsi="標楷體" w:cs="標楷體"/>
                <w:bCs/>
                <w:sz w:val="20"/>
              </w:rPr>
              <w:t>（</w:t>
            </w:r>
            <w:proofErr w:type="gramStart"/>
            <w:r>
              <w:rPr>
                <w:rFonts w:ascii="標楷體" w:eastAsia="標楷體" w:hAnsi="標楷體" w:cs="標楷體"/>
                <w:bCs/>
                <w:sz w:val="20"/>
              </w:rPr>
              <w:t>註</w:t>
            </w:r>
            <w:proofErr w:type="gramEnd"/>
            <w:r>
              <w:rPr>
                <w:rFonts w:ascii="標楷體" w:eastAsia="標楷體" w:hAnsi="標楷體" w:cs="標楷體"/>
                <w:bCs/>
                <w:sz w:val="20"/>
              </w:rPr>
              <w:t>一）</w:t>
            </w: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94247F"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491333"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725722"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857164"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5BF274" w14:textId="77777777" w:rsidR="00B301D0" w:rsidRDefault="00B301D0">
            <w:pPr>
              <w:spacing w:before="20" w:after="20"/>
              <w:jc w:val="both"/>
              <w:rPr>
                <w:rFonts w:ascii="標楷體" w:eastAsia="標楷體" w:hAnsi="標楷體"/>
                <w:bCs/>
                <w:sz w:val="16"/>
                <w:szCs w:val="16"/>
              </w:rPr>
            </w:pPr>
          </w:p>
        </w:tc>
      </w:tr>
      <w:tr w:rsidR="00B301D0" w14:paraId="627EFB00" w14:textId="77777777" w:rsidTr="00EC737F">
        <w:trPr>
          <w:cantSplit/>
          <w:trHeight w:val="397"/>
        </w:trPr>
        <w:tc>
          <w:tcPr>
            <w:tcW w:w="960" w:type="dxa"/>
            <w:vMerge/>
            <w:tcBorders>
              <w:left w:val="single" w:sz="4" w:space="0" w:color="000000"/>
              <w:bottom w:val="single" w:sz="4" w:space="0" w:color="000000"/>
              <w:right w:val="single" w:sz="4" w:space="0" w:color="000000"/>
            </w:tcBorders>
            <w:tcMar>
              <w:top w:w="0" w:type="dxa"/>
              <w:left w:w="28" w:type="dxa"/>
              <w:bottom w:w="0" w:type="dxa"/>
              <w:right w:w="28" w:type="dxa"/>
            </w:tcMar>
            <w:vAlign w:val="center"/>
          </w:tcPr>
          <w:p w14:paraId="22E20A55" w14:textId="17AA47F7" w:rsidR="00B301D0" w:rsidRDefault="00B301D0">
            <w:pPr>
              <w:spacing w:before="20" w:after="20"/>
              <w:rPr>
                <w:rFonts w:ascii="標楷體" w:eastAsia="標楷體" w:hAnsi="標楷體"/>
                <w:bCs/>
                <w:sz w:val="20"/>
              </w:rPr>
            </w:pPr>
          </w:p>
        </w:tc>
        <w:tc>
          <w:tcPr>
            <w:tcW w:w="93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B32CCE" w14:textId="77777777" w:rsidR="00B301D0" w:rsidRDefault="00B301D0">
            <w:pPr>
              <w:pStyle w:val="Standard"/>
              <w:keepNext/>
              <w:spacing w:before="20" w:after="60" w:line="0" w:lineRule="atLeast"/>
              <w:ind w:left="210" w:hanging="210"/>
            </w:pPr>
            <w:r>
              <w:rPr>
                <w:rFonts w:ascii="標楷體" w:eastAsia="標楷體" w:hAnsi="標楷體" w:cs="標楷體"/>
                <w:bCs/>
                <w:sz w:val="20"/>
              </w:rPr>
              <w:t>４上市(櫃)銀行公告申報之財務報告內容與公告之自結財務資訊</w:t>
            </w:r>
            <w:r>
              <w:rPr>
                <w:rFonts w:ascii="標楷體" w:eastAsia="標楷體" w:hAnsi="標楷體" w:cs="標楷體"/>
                <w:b/>
                <w:bCs/>
                <w:sz w:val="20"/>
              </w:rPr>
              <w:t>不一致</w:t>
            </w:r>
            <w:r>
              <w:rPr>
                <w:rFonts w:ascii="標楷體" w:eastAsia="標楷體" w:hAnsi="標楷體" w:cs="標楷體"/>
                <w:bCs/>
                <w:sz w:val="20"/>
              </w:rPr>
              <w:t>者，是否再次提報董事會決議通過，並公告說明差異情形及原因。</w:t>
            </w:r>
          </w:p>
          <w:p w14:paraId="0F07DD02" w14:textId="765D111E" w:rsidR="00B301D0" w:rsidRDefault="00B301D0">
            <w:pPr>
              <w:spacing w:line="0" w:lineRule="atLeast"/>
              <w:ind w:left="1390" w:hanging="1150"/>
              <w:jc w:val="both"/>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B65A23"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ACC455" w14:textId="77777777" w:rsidR="00B301D0" w:rsidRDefault="00B301D0">
            <w:pPr>
              <w:spacing w:before="20" w:after="20"/>
              <w:jc w:val="both"/>
              <w:rPr>
                <w:rFonts w:ascii="標楷體" w:eastAsia="標楷體" w:hAnsi="標楷體"/>
                <w:bCs/>
                <w:sz w:val="16"/>
                <w:szCs w:val="16"/>
              </w:rPr>
            </w:pPr>
          </w:p>
        </w:tc>
        <w:tc>
          <w:tcPr>
            <w:tcW w:w="84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F4E5FE" w14:textId="77777777" w:rsidR="00B301D0" w:rsidRDefault="00B301D0">
            <w:pPr>
              <w:spacing w:before="20" w:after="20"/>
              <w:jc w:val="both"/>
              <w:rPr>
                <w:rFonts w:ascii="標楷體" w:eastAsia="標楷體" w:hAnsi="標楷體"/>
                <w:bCs/>
                <w:sz w:val="16"/>
                <w:szCs w:val="16"/>
              </w:rPr>
            </w:pPr>
          </w:p>
        </w:tc>
        <w:tc>
          <w:tcPr>
            <w:tcW w:w="72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281772" w14:textId="77777777" w:rsidR="00B301D0" w:rsidRDefault="00B301D0">
            <w:pPr>
              <w:spacing w:before="20" w:after="20"/>
              <w:jc w:val="both"/>
              <w:rPr>
                <w:rFonts w:ascii="標楷體" w:eastAsia="標楷體" w:hAnsi="標楷體"/>
                <w:bCs/>
                <w:sz w:val="16"/>
                <w:szCs w:val="16"/>
              </w:rPr>
            </w:pPr>
          </w:p>
        </w:tc>
        <w:tc>
          <w:tcPr>
            <w:tcW w:w="96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181F8C" w14:textId="77777777" w:rsidR="00B301D0" w:rsidRDefault="00B301D0">
            <w:pPr>
              <w:spacing w:before="20" w:after="20"/>
              <w:jc w:val="both"/>
              <w:rPr>
                <w:rFonts w:ascii="標楷體" w:eastAsia="標楷體" w:hAnsi="標楷體"/>
                <w:bCs/>
                <w:sz w:val="16"/>
                <w:szCs w:val="16"/>
              </w:rPr>
            </w:pPr>
          </w:p>
        </w:tc>
      </w:tr>
    </w:tbl>
    <w:p w14:paraId="3C70113B" w14:textId="77777777" w:rsidR="00EF1669" w:rsidRDefault="00000000">
      <w:pPr>
        <w:spacing w:before="20" w:after="20"/>
        <w:ind w:left="-142"/>
        <w:rPr>
          <w:rFonts w:ascii="標楷體" w:eastAsia="標楷體" w:hAnsi="標楷體"/>
          <w:bCs/>
          <w:sz w:val="20"/>
        </w:rPr>
      </w:pPr>
      <w:proofErr w:type="gramStart"/>
      <w:r>
        <w:rPr>
          <w:rFonts w:ascii="標楷體" w:eastAsia="標楷體" w:hAnsi="標楷體"/>
          <w:bCs/>
          <w:sz w:val="20"/>
        </w:rPr>
        <w:t>註一</w:t>
      </w:r>
      <w:proofErr w:type="gramEnd"/>
      <w:r>
        <w:rPr>
          <w:rFonts w:ascii="標楷體" w:eastAsia="標楷體" w:hAnsi="標楷體"/>
          <w:bCs/>
          <w:sz w:val="20"/>
        </w:rPr>
        <w:t>：若會計師出具之「無保留意見」查核報告，強調及其他事項段僅包括提及編製個體財務報告之查核說明者，查核意見類型仍應填列「無保留意見」。</w:t>
      </w:r>
    </w:p>
    <w:tbl>
      <w:tblPr>
        <w:tblW w:w="14744" w:type="dxa"/>
        <w:tblInd w:w="-196" w:type="dxa"/>
        <w:tblCellMar>
          <w:left w:w="10" w:type="dxa"/>
          <w:right w:w="10" w:type="dxa"/>
        </w:tblCellMar>
        <w:tblLook w:val="0000" w:firstRow="0" w:lastRow="0" w:firstColumn="0" w:lastColumn="0" w:noHBand="0" w:noVBand="0"/>
      </w:tblPr>
      <w:tblGrid>
        <w:gridCol w:w="2948"/>
        <w:gridCol w:w="2949"/>
        <w:gridCol w:w="2949"/>
        <w:gridCol w:w="2949"/>
        <w:gridCol w:w="2949"/>
      </w:tblGrid>
      <w:tr w:rsidR="00EF1669" w14:paraId="5EB9A68A" w14:textId="77777777">
        <w:tc>
          <w:tcPr>
            <w:tcW w:w="2948" w:type="dxa"/>
            <w:tcMar>
              <w:top w:w="0" w:type="dxa"/>
              <w:left w:w="28" w:type="dxa"/>
              <w:bottom w:w="0" w:type="dxa"/>
              <w:right w:w="28" w:type="dxa"/>
            </w:tcMar>
          </w:tcPr>
          <w:p w14:paraId="3251E34B" w14:textId="77777777" w:rsidR="00EF1669" w:rsidRDefault="00000000">
            <w:pPr>
              <w:spacing w:before="20" w:after="20"/>
              <w:ind w:left="57" w:right="57"/>
              <w:jc w:val="both"/>
              <w:rPr>
                <w:rFonts w:ascii="標楷體" w:eastAsia="標楷體" w:hAnsi="標楷體"/>
                <w:bCs/>
                <w:sz w:val="20"/>
              </w:rPr>
            </w:pPr>
            <w:r>
              <w:rPr>
                <w:rFonts w:ascii="標楷體" w:eastAsia="標楷體" w:hAnsi="標楷體"/>
                <w:bCs/>
                <w:sz w:val="20"/>
              </w:rPr>
              <w:t>簽證會計師：</w:t>
            </w:r>
          </w:p>
        </w:tc>
        <w:tc>
          <w:tcPr>
            <w:tcW w:w="2949" w:type="dxa"/>
            <w:tcMar>
              <w:top w:w="0" w:type="dxa"/>
              <w:left w:w="28" w:type="dxa"/>
              <w:bottom w:w="0" w:type="dxa"/>
              <w:right w:w="28" w:type="dxa"/>
            </w:tcMar>
          </w:tcPr>
          <w:p w14:paraId="0A898C71" w14:textId="77777777" w:rsidR="00EF1669" w:rsidRDefault="00000000">
            <w:pPr>
              <w:spacing w:before="20" w:after="20"/>
              <w:ind w:left="57" w:right="57"/>
              <w:jc w:val="both"/>
              <w:rPr>
                <w:rFonts w:ascii="標楷體" w:eastAsia="標楷體" w:hAnsi="標楷體"/>
                <w:bCs/>
                <w:sz w:val="20"/>
              </w:rPr>
            </w:pPr>
            <w:r>
              <w:rPr>
                <w:rFonts w:ascii="標楷體" w:eastAsia="標楷體" w:hAnsi="標楷體"/>
                <w:bCs/>
                <w:sz w:val="20"/>
              </w:rPr>
              <w:t>簽證會計師：</w:t>
            </w:r>
          </w:p>
        </w:tc>
        <w:tc>
          <w:tcPr>
            <w:tcW w:w="2949" w:type="dxa"/>
            <w:tcMar>
              <w:top w:w="0" w:type="dxa"/>
              <w:left w:w="28" w:type="dxa"/>
              <w:bottom w:w="0" w:type="dxa"/>
              <w:right w:w="28" w:type="dxa"/>
            </w:tcMar>
          </w:tcPr>
          <w:p w14:paraId="59DD7682" w14:textId="77777777" w:rsidR="00EF1669" w:rsidRDefault="00000000">
            <w:pPr>
              <w:spacing w:before="20" w:after="20"/>
              <w:ind w:left="57" w:right="57"/>
              <w:jc w:val="both"/>
              <w:rPr>
                <w:rFonts w:ascii="標楷體" w:eastAsia="標楷體" w:hAnsi="標楷體"/>
                <w:bCs/>
                <w:sz w:val="20"/>
              </w:rPr>
            </w:pPr>
            <w:r>
              <w:rPr>
                <w:rFonts w:ascii="標楷體" w:eastAsia="標楷體" w:hAnsi="標楷體"/>
                <w:bCs/>
                <w:sz w:val="20"/>
              </w:rPr>
              <w:t>董事長：</w:t>
            </w:r>
          </w:p>
        </w:tc>
        <w:tc>
          <w:tcPr>
            <w:tcW w:w="2949" w:type="dxa"/>
            <w:tcMar>
              <w:top w:w="0" w:type="dxa"/>
              <w:left w:w="28" w:type="dxa"/>
              <w:bottom w:w="0" w:type="dxa"/>
              <w:right w:w="28" w:type="dxa"/>
            </w:tcMar>
          </w:tcPr>
          <w:p w14:paraId="2018408E" w14:textId="77777777" w:rsidR="00EF1669" w:rsidRDefault="00000000">
            <w:pPr>
              <w:spacing w:before="20" w:after="20"/>
              <w:ind w:left="57" w:right="57"/>
              <w:jc w:val="both"/>
              <w:rPr>
                <w:rFonts w:ascii="標楷體" w:eastAsia="標楷體" w:hAnsi="標楷體"/>
                <w:bCs/>
                <w:sz w:val="20"/>
              </w:rPr>
            </w:pPr>
            <w:r>
              <w:rPr>
                <w:rFonts w:ascii="標楷體" w:eastAsia="標楷體" w:hAnsi="標楷體"/>
                <w:bCs/>
                <w:sz w:val="20"/>
              </w:rPr>
              <w:t>經理人：</w:t>
            </w:r>
          </w:p>
        </w:tc>
        <w:tc>
          <w:tcPr>
            <w:tcW w:w="2949" w:type="dxa"/>
            <w:tcMar>
              <w:top w:w="0" w:type="dxa"/>
              <w:left w:w="28" w:type="dxa"/>
              <w:bottom w:w="0" w:type="dxa"/>
              <w:right w:w="28" w:type="dxa"/>
            </w:tcMar>
          </w:tcPr>
          <w:p w14:paraId="5D714D91" w14:textId="77777777" w:rsidR="00EF1669" w:rsidRDefault="00000000">
            <w:pPr>
              <w:spacing w:before="20" w:after="20"/>
              <w:ind w:left="57" w:right="57"/>
              <w:jc w:val="both"/>
              <w:rPr>
                <w:rFonts w:ascii="標楷體" w:eastAsia="標楷體" w:hAnsi="標楷體"/>
                <w:bCs/>
                <w:sz w:val="20"/>
              </w:rPr>
            </w:pPr>
            <w:r>
              <w:rPr>
                <w:rFonts w:ascii="標楷體" w:eastAsia="標楷體" w:hAnsi="標楷體"/>
                <w:bCs/>
                <w:sz w:val="20"/>
              </w:rPr>
              <w:t>會計主管：</w:t>
            </w:r>
          </w:p>
        </w:tc>
      </w:tr>
    </w:tbl>
    <w:p w14:paraId="1336E76F" w14:textId="77777777" w:rsidR="00EF1669" w:rsidRDefault="00000000">
      <w:pPr>
        <w:pageBreakBefore/>
        <w:jc w:val="center"/>
      </w:pPr>
      <w:r>
        <w:rPr>
          <w:rFonts w:ascii="標楷體" w:eastAsia="標楷體" w:hAnsi="標楷體"/>
          <w:bCs/>
          <w:sz w:val="28"/>
        </w:rPr>
        <w:lastRenderedPageBreak/>
        <w:t>第二部分</w:t>
      </w:r>
    </w:p>
    <w:tbl>
      <w:tblPr>
        <w:tblW w:w="14548" w:type="dxa"/>
        <w:tblLayout w:type="fixed"/>
        <w:tblCellMar>
          <w:left w:w="10" w:type="dxa"/>
          <w:right w:w="10" w:type="dxa"/>
        </w:tblCellMar>
        <w:tblLook w:val="0000" w:firstRow="0" w:lastRow="0" w:firstColumn="0" w:lastColumn="0" w:noHBand="0" w:noVBand="0"/>
      </w:tblPr>
      <w:tblGrid>
        <w:gridCol w:w="680"/>
        <w:gridCol w:w="10028"/>
        <w:gridCol w:w="960"/>
        <w:gridCol w:w="960"/>
        <w:gridCol w:w="960"/>
        <w:gridCol w:w="960"/>
      </w:tblGrid>
      <w:tr w:rsidR="00EF1669" w14:paraId="7C3432F5" w14:textId="77777777">
        <w:trPr>
          <w:cantSplit/>
          <w:trHeight w:val="285"/>
          <w:tblHeader/>
        </w:trPr>
        <w:tc>
          <w:tcPr>
            <w:tcW w:w="680" w:type="dxa"/>
            <w:vMerge w:val="restart"/>
            <w:tcBorders>
              <w:top w:val="single" w:sz="4" w:space="0" w:color="000000"/>
              <w:left w:val="single" w:sz="4" w:space="0" w:color="000000"/>
              <w:bottom w:val="single" w:sz="6" w:space="0" w:color="000000"/>
              <w:right w:val="single" w:sz="6" w:space="0" w:color="000000"/>
            </w:tcBorders>
            <w:tcMar>
              <w:top w:w="0" w:type="dxa"/>
              <w:left w:w="28" w:type="dxa"/>
              <w:bottom w:w="0" w:type="dxa"/>
              <w:right w:w="28" w:type="dxa"/>
            </w:tcMar>
            <w:vAlign w:val="center"/>
          </w:tcPr>
          <w:p w14:paraId="3C5944FF" w14:textId="77777777" w:rsidR="00EF1669" w:rsidRDefault="00000000">
            <w:pPr>
              <w:spacing w:before="20" w:after="20"/>
              <w:ind w:left="57" w:right="57"/>
              <w:jc w:val="center"/>
              <w:rPr>
                <w:rFonts w:ascii="標楷體" w:eastAsia="標楷體" w:hAnsi="標楷體"/>
                <w:bCs/>
              </w:rPr>
            </w:pPr>
            <w:r>
              <w:rPr>
                <w:rFonts w:ascii="標楷體" w:eastAsia="標楷體" w:hAnsi="標楷體"/>
                <w:bCs/>
              </w:rPr>
              <w:t>項目內容</w:t>
            </w:r>
          </w:p>
        </w:tc>
        <w:tc>
          <w:tcPr>
            <w:tcW w:w="10028"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47B8C2E7" w14:textId="77777777" w:rsidR="00EF1669" w:rsidRDefault="00000000">
            <w:pPr>
              <w:spacing w:before="20" w:after="20"/>
              <w:ind w:left="113" w:right="113"/>
              <w:rPr>
                <w:rFonts w:ascii="標楷體" w:eastAsia="標楷體" w:hAnsi="標楷體"/>
                <w:bCs/>
              </w:rPr>
            </w:pPr>
            <w:r>
              <w:rPr>
                <w:rFonts w:ascii="標楷體" w:eastAsia="標楷體" w:hAnsi="標楷體"/>
                <w:bCs/>
              </w:rPr>
              <w:t>檢查內容</w:t>
            </w:r>
          </w:p>
        </w:tc>
        <w:tc>
          <w:tcPr>
            <w:tcW w:w="3840" w:type="dxa"/>
            <w:gridSpan w:val="4"/>
            <w:tcBorders>
              <w:top w:val="single" w:sz="6" w:space="0" w:color="000000"/>
              <w:left w:val="single" w:sz="6" w:space="0" w:color="000000"/>
              <w:bottom w:val="single" w:sz="4" w:space="0" w:color="000000"/>
              <w:right w:val="single" w:sz="4" w:space="0" w:color="000000"/>
            </w:tcBorders>
            <w:tcMar>
              <w:top w:w="0" w:type="dxa"/>
              <w:left w:w="28" w:type="dxa"/>
              <w:bottom w:w="0" w:type="dxa"/>
              <w:right w:w="28" w:type="dxa"/>
            </w:tcMar>
            <w:vAlign w:val="center"/>
          </w:tcPr>
          <w:p w14:paraId="1619F0B6" w14:textId="77777777" w:rsidR="00EF1669" w:rsidRDefault="00000000">
            <w:pPr>
              <w:spacing w:before="20" w:after="20"/>
              <w:ind w:left="113" w:right="113"/>
              <w:rPr>
                <w:rFonts w:ascii="標楷體" w:eastAsia="標楷體" w:hAnsi="標楷體"/>
                <w:bCs/>
              </w:rPr>
            </w:pPr>
            <w:r>
              <w:rPr>
                <w:rFonts w:ascii="標楷體" w:eastAsia="標楷體" w:hAnsi="標楷體"/>
                <w:bCs/>
              </w:rPr>
              <w:t>會計師填報</w:t>
            </w:r>
          </w:p>
        </w:tc>
      </w:tr>
      <w:tr w:rsidR="00EF1669" w14:paraId="3CBEE869" w14:textId="77777777">
        <w:trPr>
          <w:cantSplit/>
          <w:trHeight w:val="315"/>
          <w:tblHeader/>
        </w:trPr>
        <w:tc>
          <w:tcPr>
            <w:tcW w:w="680" w:type="dxa"/>
            <w:vMerge/>
            <w:tcBorders>
              <w:top w:val="single" w:sz="4" w:space="0" w:color="000000"/>
              <w:left w:val="single" w:sz="4" w:space="0" w:color="000000"/>
              <w:bottom w:val="single" w:sz="6" w:space="0" w:color="000000"/>
              <w:right w:val="single" w:sz="6" w:space="0" w:color="000000"/>
            </w:tcBorders>
            <w:tcMar>
              <w:top w:w="0" w:type="dxa"/>
              <w:left w:w="28" w:type="dxa"/>
              <w:bottom w:w="0" w:type="dxa"/>
              <w:right w:w="28" w:type="dxa"/>
            </w:tcMar>
            <w:vAlign w:val="center"/>
          </w:tcPr>
          <w:p w14:paraId="7993CDB9" w14:textId="77777777" w:rsidR="00EF1669" w:rsidRDefault="00EF1669">
            <w:pPr>
              <w:spacing w:before="20" w:after="20"/>
              <w:ind w:left="57" w:right="57"/>
              <w:jc w:val="center"/>
              <w:rPr>
                <w:rFonts w:ascii="標楷體" w:eastAsia="標楷體" w:hAnsi="標楷體"/>
                <w:bCs/>
              </w:rPr>
            </w:pPr>
          </w:p>
        </w:tc>
        <w:tc>
          <w:tcPr>
            <w:tcW w:w="10028" w:type="dxa"/>
            <w:vMerge/>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364821A0" w14:textId="77777777" w:rsidR="00EF1669" w:rsidRDefault="00EF1669">
            <w:pPr>
              <w:spacing w:before="20" w:after="20"/>
              <w:ind w:left="57" w:right="57"/>
              <w:jc w:val="center"/>
              <w:rPr>
                <w:rFonts w:ascii="標楷體" w:eastAsia="標楷體" w:hAnsi="標楷體"/>
                <w:bCs/>
              </w:rPr>
            </w:pPr>
          </w:p>
        </w:tc>
        <w:tc>
          <w:tcPr>
            <w:tcW w:w="960" w:type="dxa"/>
            <w:tcBorders>
              <w:top w:val="single" w:sz="4" w:space="0" w:color="000000"/>
              <w:left w:val="single" w:sz="6" w:space="0" w:color="000000"/>
              <w:bottom w:val="single" w:sz="6" w:space="0" w:color="000000"/>
              <w:right w:val="single" w:sz="4" w:space="0" w:color="000000"/>
            </w:tcBorders>
            <w:tcMar>
              <w:top w:w="0" w:type="dxa"/>
              <w:left w:w="28" w:type="dxa"/>
              <w:bottom w:w="0" w:type="dxa"/>
              <w:right w:w="28" w:type="dxa"/>
            </w:tcMar>
            <w:vAlign w:val="center"/>
          </w:tcPr>
          <w:p w14:paraId="083ED4DD" w14:textId="77777777" w:rsidR="00EF1669" w:rsidRDefault="00000000">
            <w:pPr>
              <w:ind w:left="57" w:right="57"/>
              <w:rPr>
                <w:rFonts w:ascii="標楷體" w:eastAsia="標楷體" w:hAnsi="標楷體"/>
                <w:bCs/>
              </w:rPr>
            </w:pPr>
            <w:r>
              <w:rPr>
                <w:rFonts w:ascii="標楷體" w:eastAsia="標楷體" w:hAnsi="標楷體"/>
                <w:bCs/>
              </w:rPr>
              <w:t>是</w:t>
            </w:r>
          </w:p>
        </w:tc>
        <w:tc>
          <w:tcPr>
            <w:tcW w:w="960" w:type="dxa"/>
            <w:tcBorders>
              <w:top w:val="single" w:sz="4"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6D78DEAD" w14:textId="77777777" w:rsidR="00EF1669" w:rsidRDefault="00000000">
            <w:pPr>
              <w:ind w:left="57" w:right="57"/>
              <w:rPr>
                <w:rFonts w:ascii="標楷體" w:eastAsia="標楷體" w:hAnsi="標楷體"/>
                <w:bCs/>
              </w:rPr>
            </w:pPr>
            <w:r>
              <w:rPr>
                <w:rFonts w:ascii="標楷體" w:eastAsia="標楷體" w:hAnsi="標楷體"/>
                <w:bCs/>
              </w:rPr>
              <w:t>否</w:t>
            </w:r>
          </w:p>
        </w:tc>
        <w:tc>
          <w:tcPr>
            <w:tcW w:w="960" w:type="dxa"/>
            <w:tcBorders>
              <w:top w:val="single" w:sz="4"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51037C1F" w14:textId="77777777" w:rsidR="00EF1669" w:rsidRDefault="00000000">
            <w:pPr>
              <w:ind w:left="57" w:right="57"/>
              <w:rPr>
                <w:rFonts w:ascii="標楷體" w:eastAsia="標楷體" w:hAnsi="標楷體"/>
                <w:bCs/>
              </w:rPr>
            </w:pPr>
            <w:r>
              <w:rPr>
                <w:rFonts w:ascii="標楷體" w:eastAsia="標楷體" w:hAnsi="標楷體"/>
                <w:bCs/>
              </w:rPr>
              <w:t>不適用</w:t>
            </w:r>
          </w:p>
        </w:tc>
        <w:tc>
          <w:tcPr>
            <w:tcW w:w="960" w:type="dxa"/>
            <w:tcBorders>
              <w:top w:val="single" w:sz="4" w:space="0" w:color="000000"/>
              <w:bottom w:val="single" w:sz="6" w:space="0" w:color="000000"/>
              <w:right w:val="single" w:sz="4" w:space="0" w:color="000000"/>
            </w:tcBorders>
            <w:tcMar>
              <w:top w:w="0" w:type="dxa"/>
              <w:left w:w="28" w:type="dxa"/>
              <w:bottom w:w="0" w:type="dxa"/>
              <w:right w:w="28" w:type="dxa"/>
            </w:tcMar>
            <w:vAlign w:val="center"/>
          </w:tcPr>
          <w:p w14:paraId="0DBD930C" w14:textId="77777777" w:rsidR="00EF1669" w:rsidRDefault="00000000">
            <w:pPr>
              <w:ind w:left="57" w:right="57"/>
              <w:rPr>
                <w:rFonts w:ascii="標楷體" w:eastAsia="標楷體" w:hAnsi="標楷體"/>
                <w:bCs/>
              </w:rPr>
            </w:pPr>
            <w:r>
              <w:rPr>
                <w:rFonts w:ascii="標楷體" w:eastAsia="標楷體" w:hAnsi="標楷體"/>
                <w:bCs/>
              </w:rPr>
              <w:t>備註</w:t>
            </w:r>
          </w:p>
        </w:tc>
      </w:tr>
      <w:tr w:rsidR="00EF1669" w14:paraId="0CA284AC" w14:textId="77777777">
        <w:trPr>
          <w:cantSplit/>
          <w:trHeight w:val="794"/>
        </w:trPr>
        <w:tc>
          <w:tcPr>
            <w:tcW w:w="680" w:type="dxa"/>
            <w:vMerge w:val="restart"/>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vAlign w:val="center"/>
          </w:tcPr>
          <w:p w14:paraId="02E6CEB4" w14:textId="77777777" w:rsidR="00EF1669" w:rsidRDefault="00000000">
            <w:pPr>
              <w:spacing w:before="20" w:after="20"/>
              <w:ind w:left="57" w:right="57"/>
              <w:rPr>
                <w:rFonts w:ascii="標楷體" w:eastAsia="標楷體" w:hAnsi="標楷體"/>
                <w:bCs/>
                <w:szCs w:val="24"/>
              </w:rPr>
            </w:pPr>
            <w:r>
              <w:rPr>
                <w:rFonts w:ascii="標楷體" w:eastAsia="標楷體" w:hAnsi="標楷體"/>
                <w:bCs/>
                <w:szCs w:val="24"/>
              </w:rPr>
              <w:t>查核報告</w:t>
            </w:r>
          </w:p>
        </w:tc>
        <w:tc>
          <w:tcPr>
            <w:tcW w:w="1002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6B947899" w14:textId="77777777" w:rsidR="00EF1669" w:rsidRDefault="00000000">
            <w:pPr>
              <w:keepNext/>
              <w:spacing w:before="20" w:after="20"/>
              <w:ind w:left="204" w:hanging="204"/>
              <w:jc w:val="both"/>
            </w:pPr>
            <w:r>
              <w:rPr>
                <w:rFonts w:ascii="標楷體" w:eastAsia="標楷體" w:hAnsi="標楷體"/>
                <w:bCs/>
                <w:sz w:val="20"/>
              </w:rPr>
              <w:t>１</w:t>
            </w:r>
            <w:r>
              <w:rPr>
                <w:rFonts w:ascii="標楷體" w:eastAsia="標楷體" w:hAnsi="標楷體"/>
                <w:sz w:val="20"/>
              </w:rPr>
              <w:t>出具無保留意見加繼續經營有關之重大不確定性段落、強調事項段落或其他事項段落者，其加</w:t>
            </w:r>
            <w:proofErr w:type="gramStart"/>
            <w:r>
              <w:rPr>
                <w:rFonts w:ascii="標楷體" w:eastAsia="標楷體" w:hAnsi="標楷體"/>
                <w:sz w:val="20"/>
              </w:rPr>
              <w:t>註</w:t>
            </w:r>
            <w:proofErr w:type="gramEnd"/>
            <w:r>
              <w:rPr>
                <w:rFonts w:ascii="標楷體" w:eastAsia="標楷體" w:hAnsi="標楷體"/>
                <w:sz w:val="20"/>
              </w:rPr>
              <w:t>段落是否符合審計準則700號之規定。（含合併及個體報告）</w:t>
            </w:r>
          </w:p>
        </w:tc>
        <w:tc>
          <w:tcPr>
            <w:tcW w:w="960" w:type="dxa"/>
            <w:tcBorders>
              <w:top w:val="single" w:sz="6" w:space="0" w:color="000000"/>
              <w:left w:val="single" w:sz="6" w:space="0" w:color="000000"/>
              <w:bottom w:val="single" w:sz="6" w:space="0" w:color="000000"/>
              <w:right w:val="single" w:sz="4" w:space="0" w:color="000000"/>
            </w:tcBorders>
            <w:tcMar>
              <w:top w:w="0" w:type="dxa"/>
              <w:left w:w="28" w:type="dxa"/>
              <w:bottom w:w="0" w:type="dxa"/>
              <w:right w:w="28" w:type="dxa"/>
            </w:tcMar>
            <w:vAlign w:val="center"/>
          </w:tcPr>
          <w:p w14:paraId="39E3820A" w14:textId="77777777" w:rsidR="00EF1669" w:rsidRDefault="00EF1669">
            <w:pPr>
              <w:spacing w:before="20" w:after="20"/>
              <w:ind w:left="340" w:right="57" w:hanging="227"/>
              <w:jc w:val="center"/>
              <w:rPr>
                <w:rFonts w:ascii="標楷體" w:eastAsia="標楷體" w:hAnsi="標楷體"/>
                <w:bCs/>
                <w:spacing w:val="20"/>
                <w:sz w:val="20"/>
              </w:rPr>
            </w:pPr>
          </w:p>
        </w:tc>
        <w:tc>
          <w:tcPr>
            <w:tcW w:w="960" w:type="dxa"/>
            <w:tcBorders>
              <w:top w:val="single" w:sz="6"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68009F29" w14:textId="77777777" w:rsidR="00EF1669" w:rsidRDefault="00EF1669">
            <w:pPr>
              <w:spacing w:before="20" w:after="20"/>
              <w:ind w:left="340" w:right="57" w:hanging="227"/>
              <w:jc w:val="center"/>
              <w:rPr>
                <w:rFonts w:ascii="標楷體" w:eastAsia="標楷體" w:hAnsi="標楷體"/>
                <w:bCs/>
                <w:spacing w:val="20"/>
                <w:sz w:val="20"/>
              </w:rPr>
            </w:pPr>
          </w:p>
        </w:tc>
        <w:tc>
          <w:tcPr>
            <w:tcW w:w="960" w:type="dxa"/>
            <w:tcBorders>
              <w:top w:val="single" w:sz="6"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7AE6C673" w14:textId="77777777" w:rsidR="00EF1669" w:rsidRDefault="00EF1669">
            <w:pPr>
              <w:spacing w:before="20" w:after="20"/>
              <w:ind w:left="340" w:right="57" w:hanging="227"/>
              <w:jc w:val="center"/>
              <w:rPr>
                <w:rFonts w:ascii="標楷體" w:eastAsia="標楷體" w:hAnsi="標楷體"/>
                <w:bCs/>
                <w:spacing w:val="20"/>
                <w:sz w:val="20"/>
              </w:rPr>
            </w:pPr>
          </w:p>
        </w:tc>
        <w:tc>
          <w:tcPr>
            <w:tcW w:w="960" w:type="dxa"/>
            <w:tcBorders>
              <w:top w:val="single" w:sz="6"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025832D3" w14:textId="77777777" w:rsidR="00EF1669" w:rsidRDefault="00EF1669">
            <w:pPr>
              <w:spacing w:before="20" w:after="20"/>
              <w:ind w:left="340" w:right="57" w:hanging="227"/>
              <w:jc w:val="center"/>
              <w:rPr>
                <w:rFonts w:ascii="標楷體" w:eastAsia="標楷體" w:hAnsi="標楷體"/>
                <w:bCs/>
                <w:spacing w:val="20"/>
                <w:sz w:val="20"/>
              </w:rPr>
            </w:pPr>
          </w:p>
        </w:tc>
      </w:tr>
      <w:tr w:rsidR="00EF1669" w14:paraId="5526AF7F" w14:textId="77777777">
        <w:trPr>
          <w:cantSplit/>
          <w:trHeight w:val="794"/>
        </w:trPr>
        <w:tc>
          <w:tcPr>
            <w:tcW w:w="680" w:type="dxa"/>
            <w:vMerge/>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vAlign w:val="center"/>
          </w:tcPr>
          <w:p w14:paraId="51C880EB" w14:textId="77777777" w:rsidR="00EF1669" w:rsidRDefault="00EF1669">
            <w:pPr>
              <w:spacing w:before="20" w:after="20"/>
              <w:ind w:left="57" w:right="57"/>
              <w:rPr>
                <w:rFonts w:ascii="標楷體" w:eastAsia="標楷體" w:hAnsi="標楷體"/>
                <w:bCs/>
                <w:sz w:val="20"/>
              </w:rPr>
            </w:pPr>
          </w:p>
        </w:tc>
        <w:tc>
          <w:tcPr>
            <w:tcW w:w="10028"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14069E51" w14:textId="77777777" w:rsidR="00EF1669" w:rsidRDefault="00000000">
            <w:pPr>
              <w:spacing w:before="20" w:after="20"/>
              <w:ind w:left="240" w:right="57" w:hanging="240"/>
              <w:jc w:val="both"/>
            </w:pPr>
            <w:r>
              <w:rPr>
                <w:rFonts w:ascii="標楷體" w:eastAsia="標楷體" w:hAnsi="標楷體"/>
                <w:bCs/>
                <w:spacing w:val="20"/>
                <w:sz w:val="20"/>
              </w:rPr>
              <w:t>２</w:t>
            </w:r>
            <w:r>
              <w:rPr>
                <w:rFonts w:ascii="標楷體" w:eastAsia="標楷體" w:hAnsi="標楷體"/>
                <w:bCs/>
                <w:sz w:val="20"/>
              </w:rPr>
              <w:t>合併財務報告查核報告書中是否提及編製個體報表之</w:t>
            </w:r>
            <w:proofErr w:type="gramStart"/>
            <w:r>
              <w:rPr>
                <w:rFonts w:ascii="標楷體" w:eastAsia="標楷體" w:hAnsi="標楷體"/>
                <w:bCs/>
                <w:sz w:val="20"/>
              </w:rPr>
              <w:t>情事及末段</w:t>
            </w:r>
            <w:proofErr w:type="gramEnd"/>
            <w:r>
              <w:rPr>
                <w:rFonts w:ascii="標楷體" w:eastAsia="標楷體" w:hAnsi="標楷體"/>
                <w:bCs/>
                <w:sz w:val="20"/>
              </w:rPr>
              <w:t>是否註明「已編製個體財務報告，並經會計師出具XX意見之查核報告在案，備供參考」之字樣。（年度、半年度財務報告適用）</w:t>
            </w:r>
          </w:p>
        </w:tc>
        <w:tc>
          <w:tcPr>
            <w:tcW w:w="960" w:type="dxa"/>
            <w:tcBorders>
              <w:top w:val="single" w:sz="6" w:space="0" w:color="000000"/>
              <w:left w:val="single" w:sz="6" w:space="0" w:color="000000"/>
              <w:bottom w:val="single" w:sz="6" w:space="0" w:color="000000"/>
              <w:right w:val="single" w:sz="4" w:space="0" w:color="000000"/>
            </w:tcBorders>
            <w:tcMar>
              <w:top w:w="0" w:type="dxa"/>
              <w:left w:w="28" w:type="dxa"/>
              <w:bottom w:w="0" w:type="dxa"/>
              <w:right w:w="28" w:type="dxa"/>
            </w:tcMar>
            <w:vAlign w:val="center"/>
          </w:tcPr>
          <w:p w14:paraId="5CF443A5" w14:textId="77777777" w:rsidR="00EF1669" w:rsidRDefault="00EF1669">
            <w:pPr>
              <w:spacing w:before="20" w:after="20"/>
              <w:ind w:left="340" w:right="57" w:hanging="227"/>
              <w:jc w:val="center"/>
              <w:rPr>
                <w:rFonts w:ascii="標楷體" w:eastAsia="標楷體" w:hAnsi="標楷體"/>
                <w:bCs/>
                <w:spacing w:val="20"/>
                <w:sz w:val="20"/>
              </w:rPr>
            </w:pPr>
          </w:p>
        </w:tc>
        <w:tc>
          <w:tcPr>
            <w:tcW w:w="960" w:type="dxa"/>
            <w:tcBorders>
              <w:top w:val="single" w:sz="6"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21D3EFF4" w14:textId="77777777" w:rsidR="00EF1669" w:rsidRDefault="00EF1669">
            <w:pPr>
              <w:spacing w:before="20" w:after="20"/>
              <w:ind w:left="340" w:right="57" w:hanging="227"/>
              <w:jc w:val="center"/>
              <w:rPr>
                <w:rFonts w:ascii="標楷體" w:eastAsia="標楷體" w:hAnsi="標楷體"/>
                <w:bCs/>
                <w:spacing w:val="20"/>
                <w:sz w:val="20"/>
              </w:rPr>
            </w:pPr>
          </w:p>
        </w:tc>
        <w:tc>
          <w:tcPr>
            <w:tcW w:w="960" w:type="dxa"/>
            <w:tcBorders>
              <w:top w:val="single" w:sz="6"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5AA92367" w14:textId="77777777" w:rsidR="00EF1669" w:rsidRDefault="00EF1669">
            <w:pPr>
              <w:spacing w:before="20" w:after="20"/>
              <w:ind w:left="340" w:right="57" w:hanging="227"/>
              <w:jc w:val="center"/>
              <w:rPr>
                <w:rFonts w:ascii="標楷體" w:eastAsia="標楷體" w:hAnsi="標楷體"/>
                <w:bCs/>
                <w:spacing w:val="20"/>
                <w:sz w:val="20"/>
              </w:rPr>
            </w:pPr>
          </w:p>
        </w:tc>
        <w:tc>
          <w:tcPr>
            <w:tcW w:w="960" w:type="dxa"/>
            <w:tcBorders>
              <w:top w:val="single" w:sz="6" w:space="0" w:color="000000"/>
              <w:left w:val="single" w:sz="4" w:space="0" w:color="000000"/>
              <w:bottom w:val="single" w:sz="6" w:space="0" w:color="000000"/>
              <w:right w:val="single" w:sz="4" w:space="0" w:color="000000"/>
            </w:tcBorders>
            <w:tcMar>
              <w:top w:w="0" w:type="dxa"/>
              <w:left w:w="28" w:type="dxa"/>
              <w:bottom w:w="0" w:type="dxa"/>
              <w:right w:w="28" w:type="dxa"/>
            </w:tcMar>
            <w:vAlign w:val="center"/>
          </w:tcPr>
          <w:p w14:paraId="25C0165D" w14:textId="77777777" w:rsidR="00EF1669" w:rsidRDefault="00EF1669">
            <w:pPr>
              <w:spacing w:before="20" w:after="20"/>
              <w:ind w:left="340" w:right="57" w:hanging="227"/>
              <w:jc w:val="center"/>
              <w:rPr>
                <w:rFonts w:ascii="標楷體" w:eastAsia="標楷體" w:hAnsi="標楷體"/>
                <w:bCs/>
                <w:spacing w:val="20"/>
                <w:sz w:val="20"/>
              </w:rPr>
            </w:pPr>
          </w:p>
        </w:tc>
      </w:tr>
    </w:tbl>
    <w:p w14:paraId="48278071" w14:textId="77777777" w:rsidR="00EF1669" w:rsidRDefault="00EF1669">
      <w:pPr>
        <w:spacing w:before="20" w:after="20"/>
        <w:jc w:val="both"/>
        <w:rPr>
          <w:rFonts w:ascii="標楷體" w:eastAsia="標楷體" w:hAnsi="標楷體"/>
          <w:bCs/>
          <w:sz w:val="20"/>
        </w:rPr>
      </w:pPr>
    </w:p>
    <w:p w14:paraId="2E7738B5" w14:textId="77777777" w:rsidR="00EF1669" w:rsidRDefault="00EF1669">
      <w:pPr>
        <w:spacing w:before="20" w:after="20"/>
        <w:jc w:val="both"/>
        <w:rPr>
          <w:rFonts w:ascii="標楷體" w:eastAsia="標楷體" w:hAnsi="標楷體"/>
          <w:bCs/>
          <w:sz w:val="20"/>
        </w:rPr>
      </w:pPr>
    </w:p>
    <w:p w14:paraId="2EC74070" w14:textId="77777777" w:rsidR="00EF1669" w:rsidRDefault="00EF1669">
      <w:pPr>
        <w:spacing w:before="20" w:after="20"/>
        <w:jc w:val="both"/>
        <w:rPr>
          <w:rFonts w:ascii="標楷體" w:eastAsia="標楷體" w:hAnsi="標楷體"/>
          <w:bCs/>
          <w:sz w:val="20"/>
        </w:rPr>
      </w:pPr>
    </w:p>
    <w:tbl>
      <w:tblPr>
        <w:tblW w:w="14628" w:type="dxa"/>
        <w:tblLayout w:type="fixed"/>
        <w:tblCellMar>
          <w:left w:w="10" w:type="dxa"/>
          <w:right w:w="10" w:type="dxa"/>
        </w:tblCellMar>
        <w:tblLook w:val="0000" w:firstRow="0" w:lastRow="0" w:firstColumn="0" w:lastColumn="0" w:noHBand="0" w:noVBand="0"/>
      </w:tblPr>
      <w:tblGrid>
        <w:gridCol w:w="4876"/>
        <w:gridCol w:w="4876"/>
        <w:gridCol w:w="4876"/>
      </w:tblGrid>
      <w:tr w:rsidR="00EF1669" w14:paraId="54016C5E" w14:textId="77777777">
        <w:tc>
          <w:tcPr>
            <w:tcW w:w="4876" w:type="dxa"/>
            <w:tcMar>
              <w:top w:w="0" w:type="dxa"/>
              <w:left w:w="28" w:type="dxa"/>
              <w:bottom w:w="0" w:type="dxa"/>
              <w:right w:w="28" w:type="dxa"/>
            </w:tcMar>
          </w:tcPr>
          <w:p w14:paraId="2CFFC382" w14:textId="77777777" w:rsidR="00EF1669" w:rsidRDefault="00EF1669">
            <w:pPr>
              <w:spacing w:line="360" w:lineRule="auto"/>
              <w:ind w:left="57" w:right="57"/>
              <w:jc w:val="both"/>
              <w:rPr>
                <w:rFonts w:ascii="標楷體" w:eastAsia="標楷體" w:hAnsi="標楷體"/>
                <w:bCs/>
                <w:sz w:val="20"/>
              </w:rPr>
            </w:pPr>
          </w:p>
        </w:tc>
        <w:tc>
          <w:tcPr>
            <w:tcW w:w="4876" w:type="dxa"/>
            <w:tcMar>
              <w:top w:w="0" w:type="dxa"/>
              <w:left w:w="28" w:type="dxa"/>
              <w:bottom w:w="0" w:type="dxa"/>
              <w:right w:w="28" w:type="dxa"/>
            </w:tcMar>
          </w:tcPr>
          <w:p w14:paraId="6AFC1C41" w14:textId="77777777" w:rsidR="00EF1669" w:rsidRDefault="00000000">
            <w:pPr>
              <w:spacing w:line="360" w:lineRule="auto"/>
              <w:ind w:left="57" w:right="57"/>
              <w:jc w:val="both"/>
              <w:rPr>
                <w:rFonts w:ascii="標楷體" w:eastAsia="標楷體" w:hAnsi="標楷體"/>
                <w:bCs/>
                <w:sz w:val="28"/>
              </w:rPr>
            </w:pP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t>會計師事務所</w:t>
            </w:r>
          </w:p>
        </w:tc>
        <w:tc>
          <w:tcPr>
            <w:tcW w:w="4876" w:type="dxa"/>
            <w:tcMar>
              <w:top w:w="0" w:type="dxa"/>
              <w:left w:w="28" w:type="dxa"/>
              <w:bottom w:w="0" w:type="dxa"/>
              <w:right w:w="28" w:type="dxa"/>
            </w:tcMar>
          </w:tcPr>
          <w:p w14:paraId="64D4D522" w14:textId="77777777" w:rsidR="00EF1669" w:rsidRDefault="00000000">
            <w:pPr>
              <w:spacing w:line="360" w:lineRule="auto"/>
              <w:ind w:left="57" w:right="57"/>
              <w:jc w:val="both"/>
              <w:rPr>
                <w:rFonts w:ascii="標楷體" w:eastAsia="標楷體" w:hAnsi="標楷體"/>
                <w:bCs/>
                <w:sz w:val="28"/>
              </w:rPr>
            </w:pPr>
            <w:r>
              <w:rPr>
                <w:rFonts w:ascii="標楷體" w:eastAsia="標楷體" w:hAnsi="標楷體"/>
                <w:bCs/>
                <w:sz w:val="28"/>
              </w:rPr>
              <w:t>會計師：</w:t>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t>（簽章）</w:t>
            </w:r>
          </w:p>
        </w:tc>
      </w:tr>
      <w:tr w:rsidR="00EF1669" w14:paraId="079C9CB0" w14:textId="77777777">
        <w:tc>
          <w:tcPr>
            <w:tcW w:w="4876" w:type="dxa"/>
            <w:tcMar>
              <w:top w:w="0" w:type="dxa"/>
              <w:left w:w="28" w:type="dxa"/>
              <w:bottom w:w="0" w:type="dxa"/>
              <w:right w:w="28" w:type="dxa"/>
            </w:tcMar>
          </w:tcPr>
          <w:p w14:paraId="55A72505" w14:textId="77777777" w:rsidR="00EF1669" w:rsidRDefault="00EF1669">
            <w:pPr>
              <w:spacing w:line="360" w:lineRule="auto"/>
              <w:ind w:left="57" w:right="57"/>
              <w:jc w:val="both"/>
              <w:rPr>
                <w:rFonts w:ascii="標楷體" w:eastAsia="標楷體" w:hAnsi="標楷體"/>
                <w:bCs/>
                <w:sz w:val="20"/>
              </w:rPr>
            </w:pPr>
          </w:p>
        </w:tc>
        <w:tc>
          <w:tcPr>
            <w:tcW w:w="4876" w:type="dxa"/>
            <w:tcMar>
              <w:top w:w="0" w:type="dxa"/>
              <w:left w:w="28" w:type="dxa"/>
              <w:bottom w:w="0" w:type="dxa"/>
              <w:right w:w="28" w:type="dxa"/>
            </w:tcMar>
          </w:tcPr>
          <w:p w14:paraId="0844069D" w14:textId="77777777" w:rsidR="00EF1669" w:rsidRDefault="00EF1669">
            <w:pPr>
              <w:spacing w:line="360" w:lineRule="auto"/>
              <w:ind w:left="57" w:right="57"/>
              <w:jc w:val="both"/>
              <w:rPr>
                <w:rFonts w:ascii="標楷體" w:eastAsia="標楷體" w:hAnsi="標楷體"/>
                <w:bCs/>
                <w:sz w:val="28"/>
              </w:rPr>
            </w:pPr>
          </w:p>
        </w:tc>
        <w:tc>
          <w:tcPr>
            <w:tcW w:w="4876" w:type="dxa"/>
            <w:tcMar>
              <w:top w:w="0" w:type="dxa"/>
              <w:left w:w="28" w:type="dxa"/>
              <w:bottom w:w="0" w:type="dxa"/>
              <w:right w:w="28" w:type="dxa"/>
            </w:tcMar>
          </w:tcPr>
          <w:p w14:paraId="34BE67B0" w14:textId="77777777" w:rsidR="00EF1669" w:rsidRDefault="00000000">
            <w:pPr>
              <w:spacing w:line="360" w:lineRule="auto"/>
              <w:ind w:left="57" w:right="57"/>
              <w:jc w:val="both"/>
              <w:rPr>
                <w:rFonts w:ascii="標楷體" w:eastAsia="標楷體" w:hAnsi="標楷體"/>
                <w:bCs/>
                <w:sz w:val="28"/>
              </w:rPr>
            </w:pPr>
            <w:r>
              <w:rPr>
                <w:rFonts w:ascii="標楷體" w:eastAsia="標楷體" w:hAnsi="標楷體"/>
                <w:bCs/>
                <w:sz w:val="28"/>
              </w:rPr>
              <w:t>會計師：</w:t>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r>
            <w:r>
              <w:rPr>
                <w:rFonts w:ascii="標楷體" w:eastAsia="標楷體" w:hAnsi="標楷體"/>
                <w:bCs/>
                <w:sz w:val="28"/>
              </w:rPr>
              <w:tab/>
              <w:t>（簽章）</w:t>
            </w:r>
          </w:p>
        </w:tc>
      </w:tr>
    </w:tbl>
    <w:p w14:paraId="1E33C5EF" w14:textId="77777777" w:rsidR="00EF1669" w:rsidRDefault="00EF1669">
      <w:pPr>
        <w:jc w:val="center"/>
        <w:rPr>
          <w:rFonts w:ascii="標楷體" w:eastAsia="標楷體" w:hAnsi="標楷體"/>
          <w:bCs/>
          <w:sz w:val="20"/>
        </w:rPr>
      </w:pPr>
    </w:p>
    <w:p w14:paraId="433D2BEE" w14:textId="77777777" w:rsidR="00EF1669" w:rsidRDefault="00EF1669">
      <w:pPr>
        <w:jc w:val="center"/>
        <w:rPr>
          <w:rFonts w:ascii="標楷體" w:eastAsia="標楷體" w:hAnsi="標楷體"/>
          <w:bCs/>
          <w:sz w:val="20"/>
        </w:rPr>
      </w:pPr>
    </w:p>
    <w:p w14:paraId="1CCB1597" w14:textId="77777777" w:rsidR="00EF1669" w:rsidRDefault="00EF1669">
      <w:pPr>
        <w:jc w:val="center"/>
        <w:rPr>
          <w:rFonts w:ascii="標楷體" w:eastAsia="標楷體" w:hAnsi="標楷體"/>
          <w:bCs/>
          <w:sz w:val="20"/>
        </w:rPr>
      </w:pPr>
    </w:p>
    <w:p w14:paraId="36080A50" w14:textId="77777777" w:rsidR="00EF1669" w:rsidRDefault="00000000">
      <w:pPr>
        <w:pageBreakBefore/>
        <w:ind w:right="-30"/>
        <w:jc w:val="right"/>
      </w:pPr>
      <w:r>
        <w:rPr>
          <w:rFonts w:ascii="標楷體" w:eastAsia="標楷體" w:hAnsi="標楷體"/>
          <w:b/>
          <w:sz w:val="28"/>
          <w:szCs w:val="28"/>
        </w:rPr>
        <w:lastRenderedPageBreak/>
        <w:t>附件一</w:t>
      </w:r>
    </w:p>
    <w:p w14:paraId="6D806B56" w14:textId="77777777" w:rsidR="00EF1669" w:rsidRDefault="00EF1669">
      <w:pPr>
        <w:spacing w:line="240" w:lineRule="exact"/>
        <w:rPr>
          <w:rFonts w:ascii="標楷體" w:eastAsia="標楷體" w:hAnsi="標楷體"/>
          <w:sz w:val="20"/>
        </w:rPr>
      </w:pPr>
    </w:p>
    <w:p w14:paraId="72A2BEFF" w14:textId="77777777" w:rsidR="00EF1669" w:rsidRDefault="00000000">
      <w:pPr>
        <w:spacing w:line="300" w:lineRule="exact"/>
        <w:rPr>
          <w:rFonts w:ascii="標楷體" w:eastAsia="標楷體" w:hAnsi="標楷體"/>
          <w:sz w:val="20"/>
        </w:rPr>
      </w:pPr>
      <w:r>
        <w:rPr>
          <w:rFonts w:ascii="標楷體" w:eastAsia="標楷體" w:hAnsi="標楷體"/>
          <w:sz w:val="20"/>
        </w:rPr>
        <w:t>公司名稱：</w:t>
      </w:r>
    </w:p>
    <w:p w14:paraId="6886271C" w14:textId="77777777" w:rsidR="00EF1669" w:rsidRDefault="00000000">
      <w:pPr>
        <w:spacing w:line="300" w:lineRule="exact"/>
        <w:rPr>
          <w:rFonts w:ascii="標楷體" w:eastAsia="標楷體" w:hAnsi="標楷體"/>
          <w:sz w:val="20"/>
        </w:rPr>
      </w:pPr>
      <w:r>
        <w:rPr>
          <w:rFonts w:ascii="標楷體" w:eastAsia="標楷體" w:hAnsi="標楷體"/>
          <w:sz w:val="20"/>
        </w:rPr>
        <w:t>證券代號：</w:t>
      </w:r>
    </w:p>
    <w:p w14:paraId="7D973B5A" w14:textId="77777777" w:rsidR="00EF1669" w:rsidRDefault="00000000">
      <w:pPr>
        <w:spacing w:line="300" w:lineRule="exact"/>
        <w:rPr>
          <w:rFonts w:ascii="標楷體" w:eastAsia="標楷體" w:hAnsi="標楷體"/>
          <w:sz w:val="20"/>
        </w:rPr>
      </w:pPr>
      <w:r>
        <w:rPr>
          <w:rFonts w:ascii="標楷體" w:eastAsia="標楷體" w:hAnsi="標楷體"/>
          <w:sz w:val="20"/>
        </w:rPr>
        <w:t>年度期別：</w:t>
      </w:r>
    </w:p>
    <w:p w14:paraId="2DCCF843" w14:textId="77777777" w:rsidR="00EF1669" w:rsidRDefault="00000000">
      <w:pPr>
        <w:spacing w:line="360" w:lineRule="exact"/>
        <w:jc w:val="right"/>
      </w:pPr>
      <w:proofErr w:type="gramStart"/>
      <w:r>
        <w:rPr>
          <w:rFonts w:ascii="標楷體" w:eastAsia="標楷體" w:hAnsi="標楷體"/>
          <w:sz w:val="20"/>
        </w:rPr>
        <w:t>（</w:t>
      </w:r>
      <w:proofErr w:type="gramEnd"/>
      <w:r>
        <w:rPr>
          <w:rFonts w:ascii="標楷體" w:eastAsia="標楷體" w:hAnsi="標楷體"/>
          <w:sz w:val="20"/>
        </w:rPr>
        <w:t>單位：新臺幣千元</w:t>
      </w:r>
      <w:proofErr w:type="gramStart"/>
      <w:r>
        <w:rPr>
          <w:rFonts w:ascii="標楷體" w:eastAsia="標楷體" w:hAnsi="標楷體"/>
          <w:sz w:val="20"/>
        </w:rPr>
        <w:t>）</w:t>
      </w:r>
      <w:proofErr w:type="gramEnd"/>
    </w:p>
    <w:tbl>
      <w:tblPr>
        <w:tblW w:w="14034" w:type="dxa"/>
        <w:jc w:val="center"/>
        <w:tblLayout w:type="fixed"/>
        <w:tblCellMar>
          <w:left w:w="10" w:type="dxa"/>
          <w:right w:w="10" w:type="dxa"/>
        </w:tblCellMar>
        <w:tblLook w:val="0000" w:firstRow="0" w:lastRow="0" w:firstColumn="0" w:lastColumn="0" w:noHBand="0" w:noVBand="0"/>
      </w:tblPr>
      <w:tblGrid>
        <w:gridCol w:w="2283"/>
        <w:gridCol w:w="2679"/>
        <w:gridCol w:w="1134"/>
        <w:gridCol w:w="1984"/>
        <w:gridCol w:w="1985"/>
        <w:gridCol w:w="1984"/>
        <w:gridCol w:w="1985"/>
      </w:tblGrid>
      <w:tr w:rsidR="00EF1669" w14:paraId="33CB4CB7" w14:textId="77777777">
        <w:trPr>
          <w:cantSplit/>
          <w:trHeight w:val="340"/>
          <w:jc w:val="center"/>
        </w:trPr>
        <w:tc>
          <w:tcPr>
            <w:tcW w:w="2283" w:type="dxa"/>
            <w:vMerge w:val="restart"/>
            <w:tcBorders>
              <w:top w:val="single" w:sz="4" w:space="0" w:color="000000"/>
              <w:left w:val="single" w:sz="6" w:space="0" w:color="000000"/>
              <w:bottom w:val="single" w:sz="4" w:space="0" w:color="000000"/>
              <w:right w:val="single" w:sz="4" w:space="0" w:color="000000"/>
            </w:tcBorders>
            <w:tcMar>
              <w:top w:w="0" w:type="dxa"/>
              <w:left w:w="28" w:type="dxa"/>
              <w:bottom w:w="0" w:type="dxa"/>
              <w:right w:w="28" w:type="dxa"/>
            </w:tcMar>
            <w:vAlign w:val="center"/>
          </w:tcPr>
          <w:p w14:paraId="2B5CF2E4" w14:textId="77777777" w:rsidR="00EF1669" w:rsidRDefault="00000000">
            <w:pPr>
              <w:pStyle w:val="a3"/>
              <w:ind w:left="113" w:right="113"/>
              <w:rPr>
                <w:rFonts w:ascii="標楷體" w:eastAsia="標楷體" w:hAnsi="標楷體"/>
              </w:rPr>
            </w:pPr>
            <w:r>
              <w:rPr>
                <w:rFonts w:ascii="標楷體" w:eastAsia="標楷體" w:hAnsi="標楷體"/>
              </w:rPr>
              <w:t>會計師查核意見</w:t>
            </w:r>
          </w:p>
          <w:p w14:paraId="27DED26C" w14:textId="77777777" w:rsidR="00EF1669" w:rsidRDefault="00000000">
            <w:pPr>
              <w:pStyle w:val="a3"/>
              <w:ind w:left="113" w:right="113"/>
            </w:pPr>
            <w:r>
              <w:rPr>
                <w:rFonts w:ascii="標楷體" w:eastAsia="標楷體" w:hAnsi="標楷體"/>
              </w:rPr>
              <w:t>（核閱報告）類型</w:t>
            </w:r>
          </w:p>
        </w:tc>
        <w:tc>
          <w:tcPr>
            <w:tcW w:w="2679" w:type="dxa"/>
            <w:vMerge w:val="restart"/>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vAlign w:val="center"/>
          </w:tcPr>
          <w:p w14:paraId="2A3B388D" w14:textId="77777777" w:rsidR="00EF1669" w:rsidRDefault="00000000">
            <w:pPr>
              <w:pStyle w:val="a3"/>
              <w:ind w:left="113" w:right="113"/>
              <w:rPr>
                <w:rFonts w:ascii="標楷體" w:eastAsia="標楷體" w:hAnsi="標楷體"/>
              </w:rPr>
            </w:pPr>
            <w:r>
              <w:rPr>
                <w:rFonts w:ascii="標楷體" w:eastAsia="標楷體" w:hAnsi="標楷體"/>
              </w:rPr>
              <w:t>會計師查核意見</w:t>
            </w:r>
          </w:p>
          <w:p w14:paraId="3CF53F5B" w14:textId="77777777" w:rsidR="00EF1669" w:rsidRDefault="00000000">
            <w:pPr>
              <w:pStyle w:val="a3"/>
              <w:ind w:left="113" w:right="113"/>
              <w:rPr>
                <w:rFonts w:ascii="標楷體" w:eastAsia="標楷體" w:hAnsi="標楷體"/>
              </w:rPr>
            </w:pPr>
            <w:r>
              <w:rPr>
                <w:rFonts w:ascii="標楷體" w:eastAsia="標楷體" w:hAnsi="標楷體"/>
              </w:rPr>
              <w:t>（核閱報告）之內容</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278C6080" w14:textId="77777777" w:rsidR="00EF1669" w:rsidRDefault="00000000">
            <w:r>
              <w:rPr>
                <w:rFonts w:ascii="標楷體" w:eastAsia="標楷體" w:hAnsi="標楷體"/>
                <w:sz w:val="20"/>
              </w:rPr>
              <w:t>影響數</w:t>
            </w:r>
          </w:p>
          <w:p w14:paraId="4F5ECB31" w14:textId="77777777" w:rsidR="00EF1669" w:rsidRDefault="00000000">
            <w:pPr>
              <w:rPr>
                <w:rFonts w:ascii="標楷體" w:eastAsia="標楷體" w:hAnsi="標楷體"/>
                <w:sz w:val="20"/>
              </w:rPr>
            </w:pPr>
            <w:r>
              <w:rPr>
                <w:rFonts w:ascii="標楷體" w:eastAsia="標楷體" w:hAnsi="標楷體"/>
                <w:sz w:val="20"/>
              </w:rPr>
              <w:t>是否確定</w:t>
            </w:r>
          </w:p>
        </w:tc>
        <w:tc>
          <w:tcPr>
            <w:tcW w:w="7938" w:type="dxa"/>
            <w:gridSpan w:val="4"/>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2A5F597" w14:textId="77777777" w:rsidR="00EF1669" w:rsidRDefault="00000000">
            <w:pPr>
              <w:ind w:left="113" w:right="113"/>
              <w:rPr>
                <w:rFonts w:ascii="標楷體" w:eastAsia="標楷體" w:hAnsi="標楷體"/>
                <w:sz w:val="20"/>
              </w:rPr>
            </w:pPr>
            <w:r>
              <w:rPr>
                <w:rFonts w:ascii="標楷體" w:eastAsia="標楷體" w:hAnsi="標楷體"/>
                <w:sz w:val="20"/>
              </w:rPr>
              <w:t>影響之會計項目及金額</w:t>
            </w:r>
          </w:p>
        </w:tc>
      </w:tr>
      <w:tr w:rsidR="00EF1669" w14:paraId="29BC6211" w14:textId="77777777">
        <w:trPr>
          <w:cantSplit/>
          <w:trHeight w:val="340"/>
          <w:jc w:val="center"/>
        </w:trPr>
        <w:tc>
          <w:tcPr>
            <w:tcW w:w="2283" w:type="dxa"/>
            <w:vMerge/>
            <w:tcBorders>
              <w:top w:val="single" w:sz="4" w:space="0" w:color="000000"/>
              <w:left w:val="single" w:sz="6" w:space="0" w:color="000000"/>
              <w:bottom w:val="single" w:sz="4" w:space="0" w:color="000000"/>
              <w:right w:val="single" w:sz="4" w:space="0" w:color="000000"/>
            </w:tcBorders>
            <w:tcMar>
              <w:top w:w="0" w:type="dxa"/>
              <w:left w:w="28" w:type="dxa"/>
              <w:bottom w:w="0" w:type="dxa"/>
              <w:right w:w="28" w:type="dxa"/>
            </w:tcMar>
            <w:vAlign w:val="center"/>
          </w:tcPr>
          <w:p w14:paraId="194ADE6E" w14:textId="77777777" w:rsidR="00EF1669" w:rsidRDefault="00EF1669">
            <w:pPr>
              <w:pStyle w:val="a3"/>
              <w:tabs>
                <w:tab w:val="clear" w:pos="4153"/>
                <w:tab w:val="clear" w:pos="8306"/>
              </w:tabs>
              <w:snapToGrid/>
              <w:rPr>
                <w:rFonts w:ascii="標楷體" w:eastAsia="標楷體" w:hAnsi="標楷體"/>
              </w:rPr>
            </w:pPr>
          </w:p>
        </w:tc>
        <w:tc>
          <w:tcPr>
            <w:tcW w:w="2679" w:type="dxa"/>
            <w:vMerge/>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vAlign w:val="center"/>
          </w:tcPr>
          <w:p w14:paraId="6843D330" w14:textId="77777777" w:rsidR="00EF1669" w:rsidRDefault="00EF1669">
            <w:pPr>
              <w:pStyle w:val="a3"/>
              <w:tabs>
                <w:tab w:val="clear" w:pos="4153"/>
                <w:tab w:val="clear" w:pos="8306"/>
              </w:tabs>
              <w:snapToGrid/>
              <w:rPr>
                <w:rFonts w:ascii="標楷體" w:eastAsia="標楷體" w:hAnsi="標楷體"/>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D09BF3E" w14:textId="77777777" w:rsidR="00EF1669" w:rsidRDefault="00EF1669">
            <w:pPr>
              <w:pStyle w:val="a3"/>
              <w:rPr>
                <w:rFonts w:ascii="標楷體" w:eastAsia="標楷體" w:hAnsi="標楷體"/>
              </w:rPr>
            </w:pPr>
          </w:p>
        </w:tc>
        <w:tc>
          <w:tcPr>
            <w:tcW w:w="3969"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49FA6917" w14:textId="77777777" w:rsidR="00EF1669" w:rsidRDefault="00000000">
            <w:pPr>
              <w:ind w:left="113" w:right="113"/>
              <w:rPr>
                <w:rFonts w:ascii="標楷體" w:eastAsia="標楷體" w:hAnsi="標楷體"/>
                <w:sz w:val="20"/>
              </w:rPr>
            </w:pPr>
            <w:r>
              <w:rPr>
                <w:rFonts w:ascii="標楷體" w:eastAsia="標楷體" w:hAnsi="標楷體"/>
                <w:sz w:val="20"/>
              </w:rPr>
              <w:t>資產負債表</w:t>
            </w:r>
          </w:p>
        </w:tc>
        <w:tc>
          <w:tcPr>
            <w:tcW w:w="3969"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269E80B5" w14:textId="77777777" w:rsidR="00EF1669" w:rsidRDefault="00000000">
            <w:pPr>
              <w:ind w:left="113" w:right="113"/>
              <w:rPr>
                <w:rFonts w:ascii="標楷體" w:eastAsia="標楷體" w:hAnsi="標楷體"/>
                <w:sz w:val="20"/>
              </w:rPr>
            </w:pPr>
            <w:r>
              <w:rPr>
                <w:rFonts w:ascii="標楷體" w:eastAsia="標楷體" w:hAnsi="標楷體"/>
                <w:sz w:val="20"/>
              </w:rPr>
              <w:t>綜合損益表</w:t>
            </w:r>
          </w:p>
        </w:tc>
      </w:tr>
      <w:tr w:rsidR="00EF1669" w14:paraId="0011A081" w14:textId="77777777">
        <w:trPr>
          <w:cantSplit/>
          <w:trHeight w:val="340"/>
          <w:jc w:val="center"/>
        </w:trPr>
        <w:tc>
          <w:tcPr>
            <w:tcW w:w="2283" w:type="dxa"/>
            <w:vMerge/>
            <w:tcBorders>
              <w:top w:val="single" w:sz="4" w:space="0" w:color="000000"/>
              <w:left w:val="single" w:sz="6" w:space="0" w:color="000000"/>
              <w:bottom w:val="single" w:sz="4" w:space="0" w:color="000000"/>
              <w:right w:val="single" w:sz="4" w:space="0" w:color="000000"/>
            </w:tcBorders>
            <w:tcMar>
              <w:top w:w="0" w:type="dxa"/>
              <w:left w:w="28" w:type="dxa"/>
              <w:bottom w:w="0" w:type="dxa"/>
              <w:right w:w="28" w:type="dxa"/>
            </w:tcMar>
            <w:vAlign w:val="center"/>
          </w:tcPr>
          <w:p w14:paraId="3B0AF680" w14:textId="77777777" w:rsidR="00EF1669" w:rsidRDefault="00EF1669">
            <w:pPr>
              <w:rPr>
                <w:rFonts w:ascii="標楷體" w:eastAsia="標楷體" w:hAnsi="標楷體"/>
                <w:sz w:val="20"/>
              </w:rPr>
            </w:pPr>
          </w:p>
        </w:tc>
        <w:tc>
          <w:tcPr>
            <w:tcW w:w="2679" w:type="dxa"/>
            <w:vMerge/>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vAlign w:val="center"/>
          </w:tcPr>
          <w:p w14:paraId="2E9F5B8D" w14:textId="77777777" w:rsidR="00EF1669" w:rsidRDefault="00EF1669">
            <w:pPr>
              <w:rPr>
                <w:rFonts w:ascii="標楷體" w:eastAsia="標楷體" w:hAnsi="標楷體"/>
                <w:sz w:val="20"/>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3287FBE7" w14:textId="77777777" w:rsidR="00EF1669" w:rsidRDefault="00EF1669">
            <w:pPr>
              <w:rPr>
                <w:rFonts w:ascii="標楷體" w:eastAsia="標楷體" w:hAnsi="標楷體"/>
                <w:sz w:val="20"/>
              </w:rPr>
            </w:pPr>
          </w:p>
        </w:tc>
        <w:tc>
          <w:tcPr>
            <w:tcW w:w="19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25D791EE" w14:textId="77777777" w:rsidR="00EF1669" w:rsidRDefault="00000000">
            <w:pPr>
              <w:ind w:left="113" w:right="113"/>
              <w:rPr>
                <w:rFonts w:ascii="標楷體" w:eastAsia="標楷體" w:hAnsi="標楷體"/>
                <w:sz w:val="20"/>
              </w:rPr>
            </w:pPr>
            <w:r>
              <w:rPr>
                <w:rFonts w:ascii="標楷體" w:eastAsia="標楷體" w:hAnsi="標楷體"/>
                <w:sz w:val="20"/>
              </w:rPr>
              <w:t>會計項目</w:t>
            </w:r>
          </w:p>
        </w:tc>
        <w:tc>
          <w:tcPr>
            <w:tcW w:w="198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5A06161A" w14:textId="77777777" w:rsidR="00EF1669" w:rsidRDefault="00000000">
            <w:pPr>
              <w:ind w:left="113" w:right="113"/>
              <w:rPr>
                <w:rFonts w:ascii="標楷體" w:eastAsia="標楷體" w:hAnsi="標楷體"/>
                <w:sz w:val="20"/>
              </w:rPr>
            </w:pPr>
            <w:r>
              <w:rPr>
                <w:rFonts w:ascii="標楷體" w:eastAsia="標楷體" w:hAnsi="標楷體"/>
                <w:sz w:val="20"/>
              </w:rPr>
              <w:t>金額</w:t>
            </w:r>
          </w:p>
        </w:tc>
        <w:tc>
          <w:tcPr>
            <w:tcW w:w="19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368AB797" w14:textId="77777777" w:rsidR="00EF1669" w:rsidRDefault="00000000">
            <w:pPr>
              <w:ind w:left="113" w:right="113"/>
              <w:rPr>
                <w:rFonts w:ascii="標楷體" w:eastAsia="標楷體" w:hAnsi="標楷體"/>
                <w:sz w:val="20"/>
              </w:rPr>
            </w:pPr>
            <w:r>
              <w:rPr>
                <w:rFonts w:ascii="標楷體" w:eastAsia="標楷體" w:hAnsi="標楷體"/>
                <w:sz w:val="20"/>
              </w:rPr>
              <w:t>會計項目</w:t>
            </w:r>
          </w:p>
        </w:tc>
        <w:tc>
          <w:tcPr>
            <w:tcW w:w="198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2B1F506" w14:textId="77777777" w:rsidR="00EF1669" w:rsidRDefault="00000000">
            <w:pPr>
              <w:ind w:left="113" w:right="113"/>
              <w:rPr>
                <w:rFonts w:ascii="標楷體" w:eastAsia="標楷體" w:hAnsi="標楷體"/>
                <w:sz w:val="20"/>
              </w:rPr>
            </w:pPr>
            <w:r>
              <w:rPr>
                <w:rFonts w:ascii="標楷體" w:eastAsia="標楷體" w:hAnsi="標楷體"/>
                <w:sz w:val="20"/>
              </w:rPr>
              <w:t>金額</w:t>
            </w:r>
          </w:p>
        </w:tc>
      </w:tr>
      <w:tr w:rsidR="00EF1669" w14:paraId="3619ABD8" w14:textId="77777777">
        <w:trPr>
          <w:trHeight w:val="5162"/>
          <w:jc w:val="center"/>
        </w:trPr>
        <w:tc>
          <w:tcPr>
            <w:tcW w:w="2283" w:type="dxa"/>
            <w:tcBorders>
              <w:top w:val="single" w:sz="4" w:space="0" w:color="000000"/>
              <w:left w:val="single" w:sz="6" w:space="0" w:color="000000"/>
              <w:bottom w:val="single" w:sz="6" w:space="0" w:color="000000"/>
              <w:right w:val="single" w:sz="4" w:space="0" w:color="000000"/>
            </w:tcBorders>
            <w:tcMar>
              <w:top w:w="0" w:type="dxa"/>
              <w:left w:w="28" w:type="dxa"/>
              <w:bottom w:w="0" w:type="dxa"/>
              <w:right w:w="28" w:type="dxa"/>
            </w:tcMar>
          </w:tcPr>
          <w:p w14:paraId="3F47269E" w14:textId="77777777" w:rsidR="00EF1669" w:rsidRDefault="00EF1669">
            <w:pPr>
              <w:spacing w:line="360" w:lineRule="exact"/>
              <w:rPr>
                <w:rFonts w:ascii="標楷體" w:eastAsia="標楷體" w:hAnsi="標楷體"/>
                <w:sz w:val="20"/>
              </w:rPr>
            </w:pPr>
          </w:p>
          <w:p w14:paraId="27A15D40" w14:textId="77777777" w:rsidR="00EF1669" w:rsidRDefault="00EF1669">
            <w:pPr>
              <w:spacing w:line="360" w:lineRule="exact"/>
              <w:rPr>
                <w:rFonts w:ascii="標楷體" w:eastAsia="標楷體" w:hAnsi="標楷體"/>
                <w:sz w:val="20"/>
              </w:rPr>
            </w:pPr>
          </w:p>
        </w:tc>
        <w:tc>
          <w:tcPr>
            <w:tcW w:w="2679" w:type="dxa"/>
            <w:tcBorders>
              <w:top w:val="single" w:sz="4" w:space="0" w:color="000000"/>
              <w:left w:val="single" w:sz="4" w:space="0" w:color="000000"/>
              <w:bottom w:val="single" w:sz="6" w:space="0" w:color="000000"/>
              <w:right w:val="single" w:sz="6" w:space="0" w:color="000000"/>
            </w:tcBorders>
            <w:tcMar>
              <w:top w:w="0" w:type="dxa"/>
              <w:left w:w="28" w:type="dxa"/>
              <w:bottom w:w="0" w:type="dxa"/>
              <w:right w:w="28" w:type="dxa"/>
            </w:tcMar>
          </w:tcPr>
          <w:p w14:paraId="748331B2" w14:textId="77777777" w:rsidR="00EF1669" w:rsidRDefault="00EF1669">
            <w:pPr>
              <w:widowControl/>
              <w:spacing w:line="360" w:lineRule="exact"/>
              <w:rPr>
                <w:rFonts w:ascii="標楷體" w:eastAsia="標楷體" w:hAnsi="標楷體"/>
                <w:sz w:val="20"/>
              </w:rPr>
            </w:pPr>
          </w:p>
        </w:tc>
        <w:tc>
          <w:tcPr>
            <w:tcW w:w="113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8166482" w14:textId="77777777" w:rsidR="00EF1669" w:rsidRDefault="00000000">
            <w:pPr>
              <w:spacing w:line="360" w:lineRule="exact"/>
              <w:rPr>
                <w:rFonts w:ascii="標楷體" w:eastAsia="標楷體" w:hAnsi="標楷體"/>
                <w:sz w:val="20"/>
              </w:rPr>
            </w:pPr>
            <w:r>
              <w:rPr>
                <w:rFonts w:ascii="標楷體" w:eastAsia="標楷體" w:hAnsi="標楷體"/>
                <w:sz w:val="20"/>
              </w:rPr>
              <w:t>是 □</w:t>
            </w:r>
          </w:p>
          <w:p w14:paraId="3E1AD054" w14:textId="77777777" w:rsidR="00EF1669" w:rsidRDefault="00000000">
            <w:pPr>
              <w:spacing w:line="360" w:lineRule="exact"/>
              <w:rPr>
                <w:rFonts w:ascii="標楷體" w:eastAsia="標楷體" w:hAnsi="標楷體"/>
                <w:sz w:val="20"/>
              </w:rPr>
            </w:pPr>
            <w:r>
              <w:rPr>
                <w:rFonts w:ascii="標楷體" w:eastAsia="標楷體" w:hAnsi="標楷體"/>
                <w:sz w:val="20"/>
              </w:rPr>
              <w:t>否 □</w:t>
            </w:r>
          </w:p>
          <w:p w14:paraId="25B6FF15" w14:textId="77777777" w:rsidR="00EF1669" w:rsidRDefault="00000000">
            <w:pPr>
              <w:spacing w:line="360" w:lineRule="exact"/>
            </w:pPr>
            <w:r>
              <w:rPr>
                <w:rFonts w:ascii="標楷體" w:eastAsia="標楷體" w:hAnsi="標楷體"/>
                <w:sz w:val="20"/>
              </w:rPr>
              <w:t>不適用□</w:t>
            </w:r>
          </w:p>
        </w:tc>
        <w:tc>
          <w:tcPr>
            <w:tcW w:w="19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86496ED" w14:textId="77777777" w:rsidR="00EF1669" w:rsidRDefault="00EF1669">
            <w:pPr>
              <w:spacing w:line="360" w:lineRule="exact"/>
              <w:rPr>
                <w:rFonts w:ascii="標楷體" w:eastAsia="標楷體" w:hAnsi="標楷體"/>
                <w:sz w:val="20"/>
              </w:rPr>
            </w:pPr>
          </w:p>
        </w:tc>
        <w:tc>
          <w:tcPr>
            <w:tcW w:w="198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45FEFB2F" w14:textId="77777777" w:rsidR="00EF1669" w:rsidRDefault="00EF1669">
            <w:pPr>
              <w:spacing w:line="360" w:lineRule="exact"/>
              <w:rPr>
                <w:rFonts w:ascii="標楷體" w:eastAsia="標楷體" w:hAnsi="標楷體"/>
                <w:sz w:val="20"/>
              </w:rPr>
            </w:pPr>
          </w:p>
        </w:tc>
        <w:tc>
          <w:tcPr>
            <w:tcW w:w="1984"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1F701EE" w14:textId="77777777" w:rsidR="00EF1669" w:rsidRDefault="00EF1669">
            <w:pPr>
              <w:spacing w:line="360" w:lineRule="exact"/>
              <w:rPr>
                <w:rFonts w:ascii="標楷體" w:eastAsia="標楷體" w:hAnsi="標楷體"/>
                <w:sz w:val="20"/>
              </w:rPr>
            </w:pPr>
          </w:p>
        </w:tc>
        <w:tc>
          <w:tcPr>
            <w:tcW w:w="198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C11E8B7" w14:textId="77777777" w:rsidR="00EF1669" w:rsidRDefault="00EF1669">
            <w:pPr>
              <w:spacing w:line="360" w:lineRule="exact"/>
              <w:rPr>
                <w:rFonts w:ascii="標楷體" w:eastAsia="標楷體" w:hAnsi="標楷體"/>
                <w:sz w:val="20"/>
              </w:rPr>
            </w:pPr>
          </w:p>
        </w:tc>
      </w:tr>
    </w:tbl>
    <w:p w14:paraId="11E23E82" w14:textId="77777777" w:rsidR="00EF1669" w:rsidRDefault="00000000">
      <w:pPr>
        <w:spacing w:before="20" w:after="20"/>
      </w:pPr>
      <w:proofErr w:type="gramStart"/>
      <w:r>
        <w:rPr>
          <w:rFonts w:ascii="標楷體" w:eastAsia="標楷體" w:hAnsi="標楷體"/>
        </w:rPr>
        <w:t>註</w:t>
      </w:r>
      <w:proofErr w:type="gramEnd"/>
      <w:r>
        <w:rPr>
          <w:rFonts w:ascii="標楷體" w:eastAsia="標楷體" w:hAnsi="標楷體"/>
        </w:rPr>
        <w:t>：影響數未確定者，仍應</w:t>
      </w:r>
      <w:proofErr w:type="gramStart"/>
      <w:r>
        <w:rPr>
          <w:rFonts w:ascii="標楷體" w:eastAsia="標楷體" w:hAnsi="標楷體"/>
        </w:rPr>
        <w:t>儘</w:t>
      </w:r>
      <w:proofErr w:type="gramEnd"/>
      <w:r>
        <w:rPr>
          <w:rFonts w:ascii="標楷體" w:eastAsia="標楷體" w:hAnsi="標楷體"/>
        </w:rPr>
        <w:t>可能註明影響之項目與其</w:t>
      </w:r>
      <w:proofErr w:type="gramStart"/>
      <w:r>
        <w:rPr>
          <w:rFonts w:ascii="標楷體" w:eastAsia="標楷體" w:hAnsi="標楷體"/>
        </w:rPr>
        <w:t>帳面</w:t>
      </w:r>
      <w:proofErr w:type="gramEnd"/>
      <w:r>
        <w:rPr>
          <w:rFonts w:ascii="標楷體" w:eastAsia="標楷體" w:hAnsi="標楷體"/>
        </w:rPr>
        <w:t>金額。</w:t>
      </w:r>
    </w:p>
    <w:sectPr w:rsidR="00EF1669">
      <w:headerReference w:type="default" r:id="rId7"/>
      <w:footerReference w:type="default" r:id="rId8"/>
      <w:pgSz w:w="16840" w:h="11907" w:orient="landscape"/>
      <w:pgMar w:top="1418" w:right="1418" w:bottom="851" w:left="1418" w:header="284" w:footer="454" w:gutter="0"/>
      <w:cols w:space="720"/>
      <w:docGrid w:type="lines" w:linePitch="8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E8FA2" w14:textId="77777777" w:rsidR="00CE54DE" w:rsidRDefault="00CE54DE">
      <w:r>
        <w:separator/>
      </w:r>
    </w:p>
  </w:endnote>
  <w:endnote w:type="continuationSeparator" w:id="0">
    <w:p w14:paraId="0E93C596" w14:textId="77777777" w:rsidR="00CE54DE" w:rsidRDefault="00CE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新細明體, PMingLiU">
    <w:charset w:val="00"/>
    <w:family w:val="roman"/>
    <w:pitch w:val="variable"/>
  </w:font>
  <w:font w:name="夹发砰">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1BF31" w14:textId="77777777" w:rsidR="00CC2839" w:rsidRDefault="00000000">
    <w:pPr>
      <w:pStyle w:val="a4"/>
      <w:jc w:val="right"/>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p>
  <w:p w14:paraId="5F50A68C" w14:textId="77777777" w:rsidR="00CC2839" w:rsidRDefault="00CC2839">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83601" w14:textId="77777777" w:rsidR="00CE54DE" w:rsidRDefault="00CE54DE">
      <w:r>
        <w:rPr>
          <w:color w:val="000000"/>
        </w:rPr>
        <w:separator/>
      </w:r>
    </w:p>
  </w:footnote>
  <w:footnote w:type="continuationSeparator" w:id="0">
    <w:p w14:paraId="62ED161B" w14:textId="77777777" w:rsidR="00CE54DE" w:rsidRDefault="00CE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EEC60" w14:textId="77777777" w:rsidR="00CC2839" w:rsidRDefault="00CC2839">
    <w:pPr>
      <w:pStyle w:val="a3"/>
    </w:pPr>
  </w:p>
  <w:p w14:paraId="577EE395" w14:textId="77777777" w:rsidR="00CC2839" w:rsidRDefault="00CC2839">
    <w:pPr>
      <w:pStyle w:val="a3"/>
    </w:pPr>
  </w:p>
  <w:p w14:paraId="39EDBA9F" w14:textId="48C2AFD7" w:rsidR="00CC2839" w:rsidRDefault="00000000">
    <w:pPr>
      <w:pStyle w:val="a3"/>
      <w:jc w:val="right"/>
    </w:pPr>
    <w:r>
      <w:rPr>
        <w:rFonts w:ascii="標楷體" w:eastAsia="標楷體" w:hAnsi="標楷體"/>
      </w:rPr>
      <w:t>11</w:t>
    </w:r>
    <w:r w:rsidR="0033074D" w:rsidRPr="004C611C">
      <w:rPr>
        <w:rFonts w:ascii="標楷體" w:eastAsia="標楷體" w:hAnsi="標楷體" w:hint="eastAsia"/>
      </w:rPr>
      <w:t>4</w:t>
    </w:r>
    <w:r>
      <w:rPr>
        <w:rFonts w:ascii="標楷體" w:eastAsia="標楷體" w:hAnsi="標楷體"/>
      </w:rPr>
      <w:t>年</w:t>
    </w:r>
    <w:r w:rsidR="0033074D" w:rsidRPr="004C611C">
      <w:rPr>
        <w:rFonts w:ascii="標楷體" w:eastAsia="標楷體" w:hAnsi="標楷體" w:hint="eastAsia"/>
      </w:rPr>
      <w:t>12</w:t>
    </w:r>
    <w:r>
      <w:rPr>
        <w:rFonts w:ascii="標楷體" w:eastAsia="標楷體" w:hAnsi="標楷體"/>
      </w:rPr>
      <w:t>月修訂，自</w:t>
    </w:r>
    <w:proofErr w:type="gramStart"/>
    <w:r>
      <w:rPr>
        <w:rFonts w:ascii="標楷體" w:eastAsia="標楷體" w:hAnsi="標楷體"/>
      </w:rPr>
      <w:t>11</w:t>
    </w:r>
    <w:r w:rsidR="0033074D" w:rsidRPr="004C611C">
      <w:rPr>
        <w:rFonts w:ascii="標楷體" w:eastAsia="標楷體" w:hAnsi="標楷體" w:hint="eastAsia"/>
      </w:rPr>
      <w:t>5</w:t>
    </w:r>
    <w:proofErr w:type="gramEnd"/>
    <w:r>
      <w:rPr>
        <w:rFonts w:ascii="標楷體" w:eastAsia="標楷體" w:hAnsi="標楷體"/>
      </w:rPr>
      <w:t>年度</w:t>
    </w:r>
    <w:r w:rsidR="004912F0">
      <w:rPr>
        <w:rFonts w:ascii="標楷體" w:eastAsia="標楷體" w:hAnsi="標楷體" w:hint="eastAsia"/>
      </w:rPr>
      <w:t>第1季</w:t>
    </w:r>
    <w:r>
      <w:rPr>
        <w:rFonts w:ascii="標楷體" w:eastAsia="標楷體" w:hAnsi="標楷體"/>
      </w:rPr>
      <w:t>財務報告起適用</w:t>
    </w:r>
  </w:p>
  <w:p w14:paraId="701D4A63" w14:textId="36916A40" w:rsidR="00CC2839" w:rsidRDefault="00000000">
    <w:pPr>
      <w:pStyle w:val="a3"/>
      <w:jc w:val="right"/>
      <w:rPr>
        <w:rFonts w:ascii="標楷體" w:eastAsia="標楷體" w:hAnsi="標楷體"/>
      </w:rPr>
    </w:pPr>
    <w:r>
      <w:rPr>
        <w:rFonts w:ascii="標楷體" w:eastAsia="標楷體" w:hAnsi="標楷體"/>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202509"/>
    <w:multiLevelType w:val="multilevel"/>
    <w:tmpl w:val="F3744B5A"/>
    <w:lvl w:ilvl="0">
      <w:start w:val="1"/>
      <w:numFmt w:val="decimal"/>
      <w:lvlText w:val="(%1)"/>
      <w:lvlJc w:val="left"/>
      <w:pPr>
        <w:ind w:left="517" w:hanging="360"/>
      </w:pPr>
    </w:lvl>
    <w:lvl w:ilvl="1">
      <w:start w:val="1"/>
      <w:numFmt w:val="ideographTraditional"/>
      <w:lvlText w:val="%2、"/>
      <w:lvlJc w:val="left"/>
      <w:pPr>
        <w:ind w:left="1117" w:hanging="480"/>
      </w:pPr>
    </w:lvl>
    <w:lvl w:ilvl="2">
      <w:start w:val="1"/>
      <w:numFmt w:val="lowerRoman"/>
      <w:lvlText w:val="%3."/>
      <w:lvlJc w:val="right"/>
      <w:pPr>
        <w:ind w:left="1597" w:hanging="480"/>
      </w:pPr>
    </w:lvl>
    <w:lvl w:ilvl="3">
      <w:start w:val="1"/>
      <w:numFmt w:val="decimal"/>
      <w:lvlText w:val="%4."/>
      <w:lvlJc w:val="left"/>
      <w:pPr>
        <w:ind w:left="2077" w:hanging="480"/>
      </w:pPr>
    </w:lvl>
    <w:lvl w:ilvl="4">
      <w:start w:val="1"/>
      <w:numFmt w:val="ideographTraditional"/>
      <w:lvlText w:val="%5、"/>
      <w:lvlJc w:val="left"/>
      <w:pPr>
        <w:ind w:left="2557" w:hanging="480"/>
      </w:pPr>
    </w:lvl>
    <w:lvl w:ilvl="5">
      <w:start w:val="1"/>
      <w:numFmt w:val="lowerRoman"/>
      <w:lvlText w:val="%6."/>
      <w:lvlJc w:val="right"/>
      <w:pPr>
        <w:ind w:left="3037" w:hanging="480"/>
      </w:pPr>
    </w:lvl>
    <w:lvl w:ilvl="6">
      <w:start w:val="1"/>
      <w:numFmt w:val="decimal"/>
      <w:lvlText w:val="%7."/>
      <w:lvlJc w:val="left"/>
      <w:pPr>
        <w:ind w:left="3517" w:hanging="480"/>
      </w:pPr>
    </w:lvl>
    <w:lvl w:ilvl="7">
      <w:start w:val="1"/>
      <w:numFmt w:val="ideographTraditional"/>
      <w:lvlText w:val="%8、"/>
      <w:lvlJc w:val="left"/>
      <w:pPr>
        <w:ind w:left="3997" w:hanging="480"/>
      </w:pPr>
    </w:lvl>
    <w:lvl w:ilvl="8">
      <w:start w:val="1"/>
      <w:numFmt w:val="lowerRoman"/>
      <w:lvlText w:val="%9."/>
      <w:lvlJc w:val="right"/>
      <w:pPr>
        <w:ind w:left="4477" w:hanging="480"/>
      </w:pPr>
    </w:lvl>
  </w:abstractNum>
  <w:num w:numId="1" w16cid:durableId="576744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669"/>
    <w:rsid w:val="00003BF1"/>
    <w:rsid w:val="00014902"/>
    <w:rsid w:val="00053EA7"/>
    <w:rsid w:val="000C2026"/>
    <w:rsid w:val="0014182D"/>
    <w:rsid w:val="00161EBC"/>
    <w:rsid w:val="00170070"/>
    <w:rsid w:val="00246D10"/>
    <w:rsid w:val="002F2E90"/>
    <w:rsid w:val="00326EA6"/>
    <w:rsid w:val="0033074D"/>
    <w:rsid w:val="00382D93"/>
    <w:rsid w:val="003A3213"/>
    <w:rsid w:val="003B1129"/>
    <w:rsid w:val="00442BE6"/>
    <w:rsid w:val="00475335"/>
    <w:rsid w:val="004912F0"/>
    <w:rsid w:val="004A547C"/>
    <w:rsid w:val="004C611C"/>
    <w:rsid w:val="00586B47"/>
    <w:rsid w:val="00600747"/>
    <w:rsid w:val="0061050E"/>
    <w:rsid w:val="006718AA"/>
    <w:rsid w:val="00686C46"/>
    <w:rsid w:val="006D1D62"/>
    <w:rsid w:val="00704006"/>
    <w:rsid w:val="00795E1D"/>
    <w:rsid w:val="007D7B39"/>
    <w:rsid w:val="00891100"/>
    <w:rsid w:val="008A4BDA"/>
    <w:rsid w:val="00947DED"/>
    <w:rsid w:val="009A3CA7"/>
    <w:rsid w:val="009B1450"/>
    <w:rsid w:val="009E5865"/>
    <w:rsid w:val="00A12C52"/>
    <w:rsid w:val="00B301D0"/>
    <w:rsid w:val="00B35CBC"/>
    <w:rsid w:val="00BE106B"/>
    <w:rsid w:val="00C42A93"/>
    <w:rsid w:val="00CC2839"/>
    <w:rsid w:val="00CE54DE"/>
    <w:rsid w:val="00D10F35"/>
    <w:rsid w:val="00D411A3"/>
    <w:rsid w:val="00D679AD"/>
    <w:rsid w:val="00DC73F1"/>
    <w:rsid w:val="00E01AD2"/>
    <w:rsid w:val="00E07331"/>
    <w:rsid w:val="00E32AC9"/>
    <w:rsid w:val="00E92972"/>
    <w:rsid w:val="00E95DBF"/>
    <w:rsid w:val="00EF1669"/>
    <w:rsid w:val="00FA36BF"/>
    <w:rsid w:val="00FD61B6"/>
    <w:rsid w:val="00FE47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D562F"/>
  <w15:docId w15:val="{3141397F-0E75-4F77-ACB4-FADA49E0B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rPr>
  </w:style>
  <w:style w:type="paragraph" w:styleId="a4">
    <w:name w:val="footer"/>
    <w:basedOn w:val="a"/>
    <w:pPr>
      <w:tabs>
        <w:tab w:val="center" w:pos="4153"/>
        <w:tab w:val="right" w:pos="8306"/>
      </w:tabs>
      <w:snapToGrid w:val="0"/>
    </w:pPr>
    <w:rPr>
      <w:sz w:val="20"/>
    </w:rPr>
  </w:style>
  <w:style w:type="paragraph" w:styleId="2">
    <w:name w:val="Body Text Indent 2"/>
    <w:basedOn w:val="a"/>
    <w:pPr>
      <w:spacing w:line="400" w:lineRule="atLeast"/>
      <w:ind w:left="1662" w:hanging="709"/>
      <w:textAlignment w:val="baseline"/>
    </w:pPr>
    <w:rPr>
      <w:rFonts w:ascii="標楷體" w:eastAsia="標楷體" w:hAnsi="標楷體"/>
      <w:kern w:val="0"/>
    </w:rPr>
  </w:style>
  <w:style w:type="character" w:styleId="a5">
    <w:name w:val="page number"/>
    <w:basedOn w:val="a0"/>
  </w:style>
  <w:style w:type="paragraph" w:styleId="a6">
    <w:name w:val="Block Text"/>
    <w:basedOn w:val="a"/>
    <w:pPr>
      <w:widowControl/>
      <w:ind w:left="113" w:right="113"/>
      <w:jc w:val="both"/>
    </w:pPr>
    <w:rPr>
      <w:rFonts w:ascii="標楷體" w:eastAsia="標楷體" w:hAnsi="標楷體"/>
      <w:bCs/>
    </w:rPr>
  </w:style>
  <w:style w:type="paragraph" w:styleId="a7">
    <w:name w:val="Body Text"/>
    <w:basedOn w:val="a"/>
    <w:pPr>
      <w:spacing w:after="120"/>
    </w:pPr>
  </w:style>
  <w:style w:type="paragraph" w:styleId="3">
    <w:name w:val="Body Text 3"/>
    <w:basedOn w:val="a"/>
    <w:pPr>
      <w:spacing w:after="120"/>
    </w:pPr>
    <w:rPr>
      <w:sz w:val="16"/>
      <w:szCs w:val="16"/>
    </w:rPr>
  </w:style>
  <w:style w:type="paragraph" w:styleId="20">
    <w:name w:val="Body Text 2"/>
    <w:basedOn w:val="a"/>
    <w:pPr>
      <w:spacing w:before="20" w:after="20"/>
      <w:ind w:right="57"/>
      <w:jc w:val="both"/>
    </w:pPr>
    <w:rPr>
      <w:rFonts w:ascii="標楷體" w:eastAsia="標楷體" w:hAnsi="標楷體"/>
      <w:bCs/>
      <w:color w:val="000000"/>
      <w:spacing w:val="20"/>
      <w:sz w:val="20"/>
    </w:rPr>
  </w:style>
  <w:style w:type="paragraph" w:styleId="a8">
    <w:name w:val="Balloon Text"/>
    <w:basedOn w:val="a"/>
    <w:rPr>
      <w:rFonts w:ascii="Arial" w:hAnsi="Arial"/>
      <w:sz w:val="18"/>
      <w:szCs w:val="18"/>
    </w:rPr>
  </w:style>
  <w:style w:type="paragraph" w:styleId="a9">
    <w:name w:val="Note Heading"/>
    <w:basedOn w:val="a"/>
    <w:next w:val="a"/>
    <w:pPr>
      <w:jc w:val="center"/>
    </w:pPr>
    <w:rPr>
      <w:rFonts w:ascii="標楷體" w:eastAsia="標楷體" w:hAnsi="標楷體"/>
      <w:bCs/>
      <w:color w:val="000000"/>
      <w:sz w:val="20"/>
    </w:rPr>
  </w:style>
  <w:style w:type="paragraph" w:styleId="aa">
    <w:name w:val="Closing"/>
    <w:basedOn w:val="a"/>
    <w:pPr>
      <w:ind w:left="100"/>
    </w:pPr>
    <w:rPr>
      <w:rFonts w:ascii="標楷體" w:eastAsia="標楷體" w:hAnsi="標楷體"/>
      <w:bCs/>
      <w:color w:val="000000"/>
      <w:sz w:val="20"/>
    </w:rPr>
  </w:style>
  <w:style w:type="character" w:customStyle="1" w:styleId="ab">
    <w:name w:val="頁尾 字元"/>
    <w:rPr>
      <w:kern w:val="3"/>
    </w:rPr>
  </w:style>
  <w:style w:type="paragraph" w:customStyle="1" w:styleId="Default">
    <w:name w:val="Default"/>
    <w:pPr>
      <w:widowControl w:val="0"/>
      <w:suppressAutoHyphens/>
      <w:autoSpaceDE w:val="0"/>
    </w:pPr>
    <w:rPr>
      <w:rFonts w:ascii="標楷體" w:hAnsi="標楷體" w:cs="標楷體"/>
      <w:color w:val="000000"/>
      <w:sz w:val="24"/>
      <w:szCs w:val="24"/>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4" w:lineRule="auto"/>
    </w:pPr>
    <w:rPr>
      <w:rFonts w:ascii="細明體" w:eastAsia="細明體" w:hAnsi="細明體" w:cs="細明體"/>
      <w:kern w:val="0"/>
      <w:szCs w:val="24"/>
    </w:rPr>
  </w:style>
  <w:style w:type="character" w:customStyle="1" w:styleId="HTML0">
    <w:name w:val="HTML 預設格式 字元"/>
    <w:rPr>
      <w:rFonts w:ascii="細明體" w:eastAsia="細明體" w:hAnsi="細明體" w:cs="細明體"/>
      <w:sz w:val="24"/>
      <w:szCs w:val="24"/>
    </w:rPr>
  </w:style>
  <w:style w:type="character" w:customStyle="1" w:styleId="ac">
    <w:name w:val="頁首 字元"/>
    <w:rPr>
      <w:kern w:val="3"/>
    </w:rPr>
  </w:style>
  <w:style w:type="paragraph" w:customStyle="1" w:styleId="Standard">
    <w:name w:val="Standard"/>
    <w:pPr>
      <w:widowControl w:val="0"/>
      <w:suppressAutoHyphens/>
      <w:textAlignment w:val="baseline"/>
    </w:pPr>
    <w:rPr>
      <w:rFonts w:eastAsia="新細明體, PMingLiU"/>
      <w:kern w:val="3"/>
      <w:sz w:val="24"/>
    </w:rPr>
  </w:style>
  <w:style w:type="paragraph" w:styleId="ad">
    <w:name w:val="Revision"/>
    <w:pPr>
      <w:suppressAutoHyphens/>
    </w:pPr>
    <w:rPr>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22</Pages>
  <Words>2718</Words>
  <Characters>15493</Characters>
  <Application>Microsoft Office Word</Application>
  <DocSecurity>0</DocSecurity>
  <Lines>129</Lines>
  <Paragraphs>36</Paragraphs>
  <ScaleCrop>false</ScaleCrop>
  <Company/>
  <LinksUpToDate>false</LinksUpToDate>
  <CharactersWithSpaces>18175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行政院金融監督管理委員會全球資訊網-行政院金融監督管理委員會</dc:title>
  <dc:subject>行政院金融監督管理委員會</dc:subject>
  <dc:creator>林詩韻</dc:creator>
  <cp:keywords>行政院金融監督管理委員會</cp:keywords>
  <dc:description>銀行財務報告公告申報檢查表</dc:description>
  <cp:lastModifiedBy>張武琳</cp:lastModifiedBy>
  <cp:revision>18</cp:revision>
  <cp:lastPrinted>2024-02-19T03:19:00Z</cp:lastPrinted>
  <dcterms:created xsi:type="dcterms:W3CDTF">2025-11-24T06:28:00Z</dcterms:created>
  <dcterms:modified xsi:type="dcterms:W3CDTF">2025-12-02T08:35:00Z</dcterms:modified>
</cp:coreProperties>
</file>